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80" w:rightFromText="180" w:vertAnchor="text" w:horzAnchor="margin" w:tblpY="-51"/>
        <w:tblW w:w="5000" w:type="pct"/>
        <w:tblCellMar>
          <w:top w:w="57" w:type="dxa"/>
          <w:bottom w:w="57" w:type="dxa"/>
        </w:tblCellMar>
        <w:tblLook w:val="04A0" w:firstRow="1" w:lastRow="0" w:firstColumn="1" w:lastColumn="0" w:noHBand="0" w:noVBand="1"/>
      </w:tblPr>
      <w:tblGrid>
        <w:gridCol w:w="1666"/>
        <w:gridCol w:w="2895"/>
        <w:gridCol w:w="969"/>
        <w:gridCol w:w="3820"/>
      </w:tblGrid>
      <w:tr w:rsidR="001D4D1E" w:rsidRPr="001D4D1E" w:rsidTr="00D25C11">
        <w:tc>
          <w:tcPr>
            <w:tcW w:w="5000" w:type="pct"/>
            <w:gridSpan w:val="4"/>
            <w:tcBorders>
              <w:top w:val="single" w:sz="4" w:space="0" w:color="auto"/>
              <w:left w:val="single" w:sz="4" w:space="0" w:color="auto"/>
              <w:right w:val="single" w:sz="4" w:space="0" w:color="auto"/>
            </w:tcBorders>
            <w:shd w:val="clear" w:color="auto" w:fill="000000" w:themeFill="text1"/>
            <w:noWrap/>
            <w:vAlign w:val="center"/>
            <w:hideMark/>
          </w:tcPr>
          <w:p w:rsidR="001D4D1E" w:rsidRPr="001D4D1E" w:rsidRDefault="001D4D1E" w:rsidP="001D4D1E">
            <w:pPr>
              <w:rPr>
                <w:rFonts w:ascii="Arial" w:hAnsi="Arial" w:cs="Arial"/>
                <w:b/>
                <w:bCs/>
                <w:color w:val="FFFFFF" w:themeColor="background1"/>
              </w:rPr>
            </w:pPr>
            <w:bookmarkStart w:id="0" w:name="_8vmm2jdzr2zf" w:colFirst="0" w:colLast="0"/>
            <w:bookmarkEnd w:id="0"/>
            <w:r w:rsidRPr="001D4D1E">
              <w:rPr>
                <w:rFonts w:ascii="Arial" w:hAnsi="Arial" w:cs="Arial"/>
                <w:b/>
                <w:bCs/>
                <w:color w:val="FFFFFF" w:themeColor="background1"/>
              </w:rPr>
              <w:t xml:space="preserve">Control Sheet:  Template Schools Data Protection Policy </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Reference:</w:t>
            </w:r>
          </w:p>
        </w:tc>
        <w:tc>
          <w:tcPr>
            <w:tcW w:w="4109" w:type="pct"/>
            <w:gridSpan w:val="3"/>
            <w:tcBorders>
              <w:top w:val="nil"/>
              <w:left w:val="nil"/>
              <w:bottom w:val="single" w:sz="4" w:space="0" w:color="auto"/>
              <w:right w:val="single" w:sz="4" w:space="0" w:color="auto"/>
            </w:tcBorders>
            <w:shd w:val="clear" w:color="auto" w:fill="auto"/>
            <w:vAlign w:val="center"/>
            <w:hideMark/>
          </w:tcPr>
          <w:p w:rsidR="001D4D1E" w:rsidRPr="00F7159E" w:rsidRDefault="00F7159E" w:rsidP="00D25C11">
            <w:pPr>
              <w:rPr>
                <w:rFonts w:ascii="Arial" w:hAnsi="Arial" w:cs="Arial"/>
              </w:rPr>
            </w:pPr>
            <w:r w:rsidRPr="00F7159E">
              <w:rPr>
                <w:rFonts w:ascii="Arial" w:hAnsi="Arial" w:cs="Arial"/>
              </w:rPr>
              <w:t>Version 1</w:t>
            </w:r>
            <w:r w:rsidR="001D4D1E" w:rsidRPr="00F7159E">
              <w:rPr>
                <w:rFonts w:ascii="Arial" w:hAnsi="Arial" w:cs="Arial"/>
              </w:rPr>
              <w:t xml:space="preserve"> </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Date produced:</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Pr>
                <w:rFonts w:ascii="Arial" w:hAnsi="Arial" w:cs="Arial"/>
              </w:rPr>
              <w:t>4 April 2019</w:t>
            </w:r>
          </w:p>
        </w:tc>
        <w:tc>
          <w:tcPr>
            <w:tcW w:w="518" w:type="pct"/>
            <w:tcBorders>
              <w:top w:val="nil"/>
              <w:left w:val="nil"/>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Status:</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Final</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Valid until:</w:t>
            </w:r>
          </w:p>
        </w:tc>
        <w:tc>
          <w:tcPr>
            <w:tcW w:w="4109" w:type="pct"/>
            <w:gridSpan w:val="3"/>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 xml:space="preserve">Revisions to </w:t>
            </w:r>
            <w:r>
              <w:rPr>
                <w:rFonts w:ascii="Arial" w:hAnsi="Arial" w:cs="Arial"/>
              </w:rPr>
              <w:t xml:space="preserve">the requirements of GDPR or </w:t>
            </w:r>
            <w:r w:rsidR="00F7159E">
              <w:rPr>
                <w:rFonts w:ascii="Arial" w:hAnsi="Arial" w:cs="Arial"/>
              </w:rPr>
              <w:t xml:space="preserve">publication of new </w:t>
            </w:r>
            <w:r>
              <w:rPr>
                <w:rFonts w:ascii="Arial" w:hAnsi="Arial" w:cs="Arial"/>
              </w:rPr>
              <w:t xml:space="preserve">guidance from the </w:t>
            </w:r>
            <w:r w:rsidR="00F7159E">
              <w:rPr>
                <w:rFonts w:ascii="Arial" w:hAnsi="Arial" w:cs="Arial"/>
              </w:rPr>
              <w:t>E</w:t>
            </w:r>
            <w:r>
              <w:rPr>
                <w:rFonts w:ascii="Arial" w:hAnsi="Arial" w:cs="Arial"/>
              </w:rPr>
              <w:t xml:space="preserve">uropean Data Protection </w:t>
            </w:r>
            <w:r w:rsidR="00F7159E">
              <w:rPr>
                <w:rFonts w:ascii="Arial" w:hAnsi="Arial" w:cs="Arial"/>
              </w:rPr>
              <w:t xml:space="preserve">Board. </w:t>
            </w:r>
          </w:p>
          <w:p w:rsidR="001D4D1E" w:rsidRPr="001D4D1E" w:rsidRDefault="001D4D1E" w:rsidP="00F7159E">
            <w:pPr>
              <w:rPr>
                <w:rFonts w:ascii="Arial" w:hAnsi="Arial" w:cs="Arial"/>
              </w:rPr>
            </w:pPr>
            <w:r w:rsidRPr="001D4D1E">
              <w:rPr>
                <w:rFonts w:ascii="Arial" w:hAnsi="Arial" w:cs="Arial"/>
              </w:rPr>
              <w:t xml:space="preserve">Annual Review from </w:t>
            </w:r>
            <w:r w:rsidR="00F7159E">
              <w:rPr>
                <w:rFonts w:ascii="Arial" w:hAnsi="Arial" w:cs="Arial"/>
              </w:rPr>
              <w:t xml:space="preserve">4 April 2020. </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Short description/ notes:</w:t>
            </w:r>
          </w:p>
        </w:tc>
        <w:tc>
          <w:tcPr>
            <w:tcW w:w="4109" w:type="pct"/>
            <w:gridSpan w:val="3"/>
            <w:tcBorders>
              <w:top w:val="single" w:sz="4" w:space="0" w:color="auto"/>
              <w:left w:val="nil"/>
              <w:bottom w:val="single" w:sz="4" w:space="0" w:color="auto"/>
              <w:right w:val="single" w:sz="4" w:space="0" w:color="auto"/>
            </w:tcBorders>
            <w:shd w:val="clear" w:color="auto" w:fill="auto"/>
            <w:hideMark/>
          </w:tcPr>
          <w:p w:rsidR="00F7159E" w:rsidRDefault="00F7159E" w:rsidP="00DD41A8">
            <w:pPr>
              <w:rPr>
                <w:rFonts w:ascii="Arial" w:hAnsi="Arial" w:cs="Arial"/>
              </w:rPr>
            </w:pPr>
            <w:r>
              <w:rPr>
                <w:rFonts w:ascii="Arial" w:hAnsi="Arial" w:cs="Arial"/>
              </w:rPr>
              <w:t>This policy template (alongside other template documents made available to schools) is designed to assist schools in complying with GDPR</w:t>
            </w:r>
            <w:r w:rsidR="00DD41A8">
              <w:rPr>
                <w:rFonts w:ascii="Arial" w:hAnsi="Arial" w:cs="Arial"/>
              </w:rPr>
              <w:t xml:space="preserve">. </w:t>
            </w:r>
            <w:r>
              <w:rPr>
                <w:rFonts w:ascii="Arial" w:hAnsi="Arial" w:cs="Arial"/>
              </w:rPr>
              <w:t xml:space="preserve">This policy can be amended and adopted by community schools, academies &amp; free schools, voluntary aided schools and nursery schools. </w:t>
            </w:r>
          </w:p>
          <w:p w:rsidR="00DD41A8" w:rsidRPr="001D4D1E" w:rsidRDefault="00DD41A8" w:rsidP="00DD41A8">
            <w:pPr>
              <w:rPr>
                <w:rFonts w:ascii="Arial" w:hAnsi="Arial" w:cs="Arial"/>
              </w:rPr>
            </w:pPr>
            <w:r w:rsidRPr="009F21B0">
              <w:rPr>
                <w:rFonts w:ascii="Arial" w:hAnsi="Arial" w:cs="Arial"/>
                <w:b/>
                <w:highlight w:val="yellow"/>
              </w:rPr>
              <w:t>DPOs, headteachers and governors should read this template policy carefully</w:t>
            </w:r>
            <w:r w:rsidRPr="009F21B0">
              <w:rPr>
                <w:rFonts w:ascii="Arial" w:hAnsi="Arial" w:cs="Arial"/>
                <w:highlight w:val="yellow"/>
              </w:rPr>
              <w:t xml:space="preserve"> </w:t>
            </w:r>
            <w:r w:rsidRPr="009F21B0">
              <w:rPr>
                <w:rFonts w:ascii="Arial" w:hAnsi="Arial" w:cs="Arial"/>
                <w:b/>
                <w:highlight w:val="yellow"/>
              </w:rPr>
              <w:t>to ensure school practice reflects its contents before adopting it.</w:t>
            </w:r>
            <w:r>
              <w:rPr>
                <w:rFonts w:ascii="Arial" w:hAnsi="Arial" w:cs="Arial"/>
              </w:rPr>
              <w:t xml:space="preserve"> If you have any queries about any of its contents contact Sean O’Regan at: Sean.O’Regan@learningtrust.co.uk. </w:t>
            </w:r>
          </w:p>
        </w:tc>
      </w:tr>
      <w:tr w:rsidR="001D4D1E" w:rsidRPr="001D4D1E" w:rsidTr="00936C6C">
        <w:tc>
          <w:tcPr>
            <w:tcW w:w="891"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Restrictions on use:</w:t>
            </w:r>
          </w:p>
        </w:tc>
        <w:tc>
          <w:tcPr>
            <w:tcW w:w="41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D1E" w:rsidRPr="001D4D1E" w:rsidRDefault="001D4D1E" w:rsidP="000453F0">
            <w:pPr>
              <w:pStyle w:val="ListParagraph"/>
              <w:widowControl/>
              <w:numPr>
                <w:ilvl w:val="0"/>
                <w:numId w:val="47"/>
              </w:numPr>
              <w:pBdr>
                <w:top w:val="none" w:sz="0" w:space="0" w:color="auto"/>
                <w:left w:val="none" w:sz="0" w:space="0" w:color="auto"/>
                <w:bottom w:val="none" w:sz="0" w:space="0" w:color="auto"/>
                <w:right w:val="none" w:sz="0" w:space="0" w:color="auto"/>
                <w:between w:val="none" w:sz="0" w:space="0" w:color="auto"/>
              </w:pBdr>
              <w:spacing w:after="0"/>
              <w:ind w:left="357"/>
              <w:rPr>
                <w:rFonts w:ascii="Arial" w:hAnsi="Arial" w:cs="Arial"/>
              </w:rPr>
            </w:pPr>
            <w:r w:rsidRPr="001D4D1E">
              <w:rPr>
                <w:rFonts w:ascii="Arial" w:hAnsi="Arial" w:cs="Arial"/>
              </w:rPr>
              <w:t xml:space="preserve">For internal use within Hackney Learning Trust and London Borough of Hackney </w:t>
            </w:r>
            <w:r w:rsidR="00F7159E">
              <w:rPr>
                <w:rFonts w:ascii="Arial" w:hAnsi="Arial" w:cs="Arial"/>
              </w:rPr>
              <w:t>community</w:t>
            </w:r>
            <w:r w:rsidRPr="001D4D1E">
              <w:rPr>
                <w:rFonts w:ascii="Arial" w:hAnsi="Arial" w:cs="Arial"/>
              </w:rPr>
              <w:t xml:space="preserve"> schools, academies &amp; free schools</w:t>
            </w:r>
            <w:r w:rsidR="00F7159E">
              <w:rPr>
                <w:rFonts w:ascii="Arial" w:hAnsi="Arial" w:cs="Arial"/>
              </w:rPr>
              <w:t>, voluntary aided schools and nursery schools</w:t>
            </w:r>
            <w:r w:rsidRPr="001D4D1E">
              <w:rPr>
                <w:rFonts w:ascii="Arial" w:hAnsi="Arial" w:cs="Arial"/>
              </w:rPr>
              <w:t xml:space="preserve">. </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Reporting cycle:</w:t>
            </w:r>
          </w:p>
        </w:tc>
        <w:tc>
          <w:tcPr>
            <w:tcW w:w="4109" w:type="pct"/>
            <w:gridSpan w:val="3"/>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Updated as new guidance becomes available</w:t>
            </w:r>
            <w:r w:rsidR="00F7159E">
              <w:rPr>
                <w:rFonts w:ascii="Arial" w:hAnsi="Arial" w:cs="Arial"/>
              </w:rPr>
              <w:t xml:space="preserve">. </w:t>
            </w:r>
            <w:r w:rsidRPr="001D4D1E">
              <w:rPr>
                <w:rFonts w:ascii="Arial" w:hAnsi="Arial" w:cs="Arial"/>
              </w:rPr>
              <w:t xml:space="preserve">  </w:t>
            </w:r>
          </w:p>
        </w:tc>
      </w:tr>
      <w:tr w:rsidR="001D4D1E" w:rsidRPr="001D4D1E" w:rsidTr="00936C6C">
        <w:tc>
          <w:tcPr>
            <w:tcW w:w="891"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Next report due:</w:t>
            </w:r>
          </w:p>
        </w:tc>
        <w:tc>
          <w:tcPr>
            <w:tcW w:w="410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TBC</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Report location:</w:t>
            </w:r>
          </w:p>
        </w:tc>
        <w:tc>
          <w:tcPr>
            <w:tcW w:w="4109" w:type="pct"/>
            <w:gridSpan w:val="3"/>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1D4D1E">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ind w:left="357"/>
              <w:rPr>
                <w:rFonts w:ascii="Arial" w:hAnsi="Arial" w:cs="Arial"/>
              </w:rPr>
            </w:pPr>
            <w:r w:rsidRPr="001D4D1E">
              <w:rPr>
                <w:rFonts w:ascii="Arial" w:hAnsi="Arial" w:cs="Arial"/>
              </w:rPr>
              <w:t xml:space="preserve">Strategy, Policy &amp; Governance networked folders – file </w:t>
            </w:r>
            <w:r w:rsidRPr="001D4D1E">
              <w:rPr>
                <w:rFonts w:ascii="Arial" w:hAnsi="Arial" w:cs="Arial"/>
              </w:rPr>
              <w:fldChar w:fldCharType="begin"/>
            </w:r>
            <w:r w:rsidRPr="001D4D1E">
              <w:rPr>
                <w:rFonts w:ascii="Arial" w:hAnsi="Arial" w:cs="Arial"/>
              </w:rPr>
              <w:instrText xml:space="preserve"> FILENAME   \* MERGEFORMAT </w:instrText>
            </w:r>
            <w:r w:rsidRPr="001D4D1E">
              <w:rPr>
                <w:rFonts w:ascii="Arial" w:hAnsi="Arial" w:cs="Arial"/>
              </w:rPr>
              <w:fldChar w:fldCharType="separate"/>
            </w:r>
            <w:r w:rsidR="00F7159E">
              <w:rPr>
                <w:rFonts w:ascii="Arial" w:hAnsi="Arial" w:cs="Arial"/>
                <w:noProof/>
              </w:rPr>
              <w:t>10 Policy Suite - Schools Data Protection Policy</w:t>
            </w:r>
            <w:r w:rsidRPr="001D4D1E">
              <w:rPr>
                <w:rFonts w:ascii="Arial" w:hAnsi="Arial" w:cs="Arial"/>
              </w:rPr>
              <w:fldChar w:fldCharType="end"/>
            </w:r>
          </w:p>
          <w:p w:rsidR="001D4D1E" w:rsidRPr="001D4D1E" w:rsidRDefault="001D4D1E" w:rsidP="001D4D1E">
            <w:pPr>
              <w:pStyle w:val="ListParagraph"/>
              <w:widowControl/>
              <w:numPr>
                <w:ilvl w:val="0"/>
                <w:numId w:val="48"/>
              </w:numPr>
              <w:pBdr>
                <w:top w:val="none" w:sz="0" w:space="0" w:color="auto"/>
                <w:left w:val="none" w:sz="0" w:space="0" w:color="auto"/>
                <w:bottom w:val="none" w:sz="0" w:space="0" w:color="auto"/>
                <w:right w:val="none" w:sz="0" w:space="0" w:color="auto"/>
                <w:between w:val="none" w:sz="0" w:space="0" w:color="auto"/>
              </w:pBdr>
              <w:spacing w:after="0"/>
              <w:ind w:left="357"/>
              <w:rPr>
                <w:rFonts w:ascii="Arial" w:hAnsi="Arial" w:cs="Arial"/>
              </w:rPr>
            </w:pPr>
            <w:r w:rsidRPr="001D4D1E">
              <w:rPr>
                <w:rFonts w:ascii="Arial" w:hAnsi="Arial" w:cs="Arial"/>
              </w:rPr>
              <w:t xml:space="preserve">Services for Schools website  </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Supplied by:</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 xml:space="preserve">Sean O’Regan </w:t>
            </w:r>
          </w:p>
        </w:tc>
        <w:tc>
          <w:tcPr>
            <w:tcW w:w="518" w:type="pct"/>
            <w:tcBorders>
              <w:top w:val="nil"/>
              <w:left w:val="nil"/>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Role:</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DPA &amp; FOI Officer</w:t>
            </w:r>
          </w:p>
        </w:tc>
      </w:tr>
      <w:tr w:rsidR="001D4D1E" w:rsidRPr="001D4D1E" w:rsidTr="00936C6C">
        <w:tc>
          <w:tcPr>
            <w:tcW w:w="891" w:type="pct"/>
            <w:tcBorders>
              <w:top w:val="nil"/>
              <w:left w:val="single" w:sz="4" w:space="0" w:color="auto"/>
              <w:bottom w:val="single" w:sz="4" w:space="0" w:color="auto"/>
              <w:right w:val="single" w:sz="8"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Checked by:</w:t>
            </w:r>
          </w:p>
        </w:tc>
        <w:tc>
          <w:tcPr>
            <w:tcW w:w="1548" w:type="pct"/>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Hilary Smith</w:t>
            </w:r>
          </w:p>
        </w:tc>
        <w:tc>
          <w:tcPr>
            <w:tcW w:w="518" w:type="pct"/>
            <w:tcBorders>
              <w:top w:val="nil"/>
              <w:left w:val="nil"/>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Role:</w:t>
            </w:r>
          </w:p>
        </w:tc>
        <w:tc>
          <w:tcPr>
            <w:tcW w:w="2042" w:type="pct"/>
            <w:tcBorders>
              <w:top w:val="single" w:sz="4" w:space="0" w:color="auto"/>
              <w:left w:val="nil"/>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Head of Strategy, Policy &amp; Governance</w:t>
            </w:r>
          </w:p>
        </w:tc>
      </w:tr>
      <w:tr w:rsidR="001D4D1E" w:rsidRPr="001D4D1E" w:rsidTr="00936C6C">
        <w:tc>
          <w:tcPr>
            <w:tcW w:w="891"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Authorised for use by:</w:t>
            </w:r>
          </w:p>
        </w:tc>
        <w:tc>
          <w:tcPr>
            <w:tcW w:w="1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Frank O’Donoghue</w:t>
            </w:r>
          </w:p>
        </w:tc>
        <w:tc>
          <w:tcPr>
            <w:tcW w:w="518" w:type="pct"/>
            <w:tcBorders>
              <w:top w:val="single" w:sz="4" w:space="0" w:color="auto"/>
              <w:left w:val="single" w:sz="4" w:space="0" w:color="auto"/>
              <w:bottom w:val="single" w:sz="4" w:space="0" w:color="auto"/>
              <w:right w:val="single" w:sz="4" w:space="0" w:color="auto"/>
            </w:tcBorders>
            <w:shd w:val="clear" w:color="000000" w:fill="C5D9F1"/>
            <w:vAlign w:val="center"/>
            <w:hideMark/>
          </w:tcPr>
          <w:p w:rsidR="001D4D1E" w:rsidRPr="001D4D1E" w:rsidRDefault="001D4D1E" w:rsidP="00D25C11">
            <w:pPr>
              <w:rPr>
                <w:rFonts w:ascii="Arial" w:hAnsi="Arial" w:cs="Arial"/>
                <w:b/>
                <w:bCs/>
              </w:rPr>
            </w:pPr>
            <w:r w:rsidRPr="001D4D1E">
              <w:rPr>
                <w:rFonts w:ascii="Arial" w:hAnsi="Arial" w:cs="Arial"/>
                <w:b/>
                <w:bCs/>
              </w:rPr>
              <w:t>Role:</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D4D1E" w:rsidRPr="001D4D1E" w:rsidRDefault="001D4D1E" w:rsidP="00D25C11">
            <w:pPr>
              <w:rPr>
                <w:rFonts w:ascii="Arial" w:hAnsi="Arial" w:cs="Arial"/>
              </w:rPr>
            </w:pPr>
            <w:r w:rsidRPr="001D4D1E">
              <w:rPr>
                <w:rFonts w:ascii="Arial" w:hAnsi="Arial" w:cs="Arial"/>
              </w:rPr>
              <w:t>Head of Business Services</w:t>
            </w:r>
          </w:p>
        </w:tc>
      </w:tr>
    </w:tbl>
    <w:p w:rsidR="001D4D1E" w:rsidRPr="001D4D1E" w:rsidRDefault="001D4D1E" w:rsidP="001D4D1E">
      <w:pPr>
        <w:rPr>
          <w:rFonts w:ascii="Arial" w:hAnsi="Arial" w:cs="Arial"/>
        </w:rPr>
      </w:pPr>
      <w:r w:rsidRPr="001D4D1E">
        <w:rPr>
          <w:rFonts w:ascii="Arial" w:hAnsi="Arial" w:cs="Arial"/>
        </w:rPr>
        <w:br w:type="page"/>
      </w:r>
    </w:p>
    <w:p w:rsidR="0026748F" w:rsidRPr="00A964D3" w:rsidRDefault="00BF0F3B">
      <w:pPr>
        <w:pStyle w:val="Title"/>
        <w:rPr>
          <w:rFonts w:ascii="Arial" w:hAnsi="Arial" w:cs="Arial"/>
        </w:rPr>
      </w:pPr>
      <w:r w:rsidRPr="00A964D3">
        <w:rPr>
          <w:rFonts w:ascii="Arial" w:hAnsi="Arial" w:cs="Arial"/>
        </w:rPr>
        <w:lastRenderedPageBreak/>
        <w:t>Data Protection Policy</w:t>
      </w:r>
    </w:p>
    <w:p w:rsidR="0026748F" w:rsidRPr="00A964D3" w:rsidRDefault="00BF0F3B">
      <w:pPr>
        <w:pStyle w:val="Subtitle"/>
        <w:rPr>
          <w:rFonts w:ascii="Arial" w:hAnsi="Arial" w:cs="Arial"/>
        </w:rPr>
      </w:pPr>
      <w:bookmarkStart w:id="1" w:name="_5u1skrwby9s2" w:colFirst="0" w:colLast="0"/>
      <w:bookmarkEnd w:id="1"/>
      <w:r w:rsidRPr="00A964D3">
        <w:rPr>
          <w:rFonts w:ascii="Arial" w:hAnsi="Arial" w:cs="Arial"/>
        </w:rPr>
        <w:t xml:space="preserve">[Insert </w:t>
      </w:r>
      <w:r w:rsidR="00F513A6" w:rsidRPr="00A964D3">
        <w:rPr>
          <w:rFonts w:ascii="Arial" w:hAnsi="Arial" w:cs="Arial"/>
        </w:rPr>
        <w:t>school</w:t>
      </w:r>
      <w:r w:rsidRPr="00A964D3">
        <w:rPr>
          <w:rFonts w:ascii="Arial" w:hAnsi="Arial" w:cs="Arial"/>
        </w:rPr>
        <w:t xml:space="preserve"> name]</w:t>
      </w:r>
    </w:p>
    <w:p w:rsidR="0026748F" w:rsidRPr="00A964D3" w:rsidRDefault="0026748F">
      <w:pPr>
        <w:rPr>
          <w:rFonts w:ascii="Arial" w:hAnsi="Arial" w:cs="Arial"/>
          <w:color w:val="999999"/>
        </w:rPr>
      </w:pPr>
    </w:p>
    <w:tbl>
      <w:tblPr>
        <w:tblStyle w:val="a"/>
        <w:tblW w:w="93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5"/>
        <w:gridCol w:w="6663"/>
      </w:tblGrid>
      <w:tr w:rsidR="00AC567A" w:rsidRPr="00A964D3" w:rsidTr="00AC567A">
        <w:tc>
          <w:tcPr>
            <w:tcW w:w="2725" w:type="dxa"/>
            <w:shd w:val="clear" w:color="auto" w:fill="auto"/>
            <w:tcMar>
              <w:top w:w="100" w:type="dxa"/>
              <w:left w:w="100" w:type="dxa"/>
              <w:bottom w:w="100" w:type="dxa"/>
              <w:right w:w="100" w:type="dxa"/>
            </w:tcMar>
          </w:tcPr>
          <w:p w:rsidR="00AC567A" w:rsidRPr="00A964D3" w:rsidRDefault="00AC567A" w:rsidP="00AC567A">
            <w:pPr>
              <w:spacing w:after="0"/>
              <w:rPr>
                <w:rFonts w:ascii="Arial" w:hAnsi="Arial" w:cs="Arial"/>
              </w:rPr>
            </w:pPr>
            <w:r>
              <w:rPr>
                <w:rFonts w:ascii="Arial" w:hAnsi="Arial" w:cs="Arial"/>
              </w:rPr>
              <w:t>Approved by:</w:t>
            </w:r>
          </w:p>
        </w:tc>
        <w:tc>
          <w:tcPr>
            <w:tcW w:w="6663" w:type="dxa"/>
            <w:shd w:val="clear" w:color="auto" w:fill="auto"/>
            <w:tcMar>
              <w:top w:w="100" w:type="dxa"/>
              <w:left w:w="100" w:type="dxa"/>
              <w:bottom w:w="100" w:type="dxa"/>
              <w:right w:w="100" w:type="dxa"/>
            </w:tcMar>
          </w:tcPr>
          <w:p w:rsidR="00AC567A" w:rsidRPr="00A964D3" w:rsidRDefault="00AC567A">
            <w:pPr>
              <w:spacing w:after="0"/>
              <w:rPr>
                <w:rFonts w:ascii="Arial" w:hAnsi="Arial" w:cs="Arial"/>
              </w:rPr>
            </w:pPr>
            <w:r>
              <w:rPr>
                <w:rFonts w:ascii="Arial" w:hAnsi="Arial" w:cs="Arial"/>
              </w:rPr>
              <w:t>Insert details of DPO or school data protection lead</w:t>
            </w:r>
          </w:p>
        </w:tc>
      </w:tr>
      <w:tr w:rsidR="0026748F" w:rsidRPr="00A964D3" w:rsidTr="00AC567A">
        <w:tc>
          <w:tcPr>
            <w:tcW w:w="2725" w:type="dxa"/>
            <w:shd w:val="clear" w:color="auto" w:fill="auto"/>
            <w:tcMar>
              <w:top w:w="100" w:type="dxa"/>
              <w:left w:w="100" w:type="dxa"/>
              <w:bottom w:w="100" w:type="dxa"/>
              <w:right w:w="100" w:type="dxa"/>
            </w:tcMar>
          </w:tcPr>
          <w:p w:rsidR="0026748F" w:rsidRPr="00A964D3" w:rsidRDefault="00BF0F3B" w:rsidP="00AC567A">
            <w:pPr>
              <w:spacing w:after="0"/>
              <w:rPr>
                <w:rFonts w:ascii="Arial" w:hAnsi="Arial" w:cs="Arial"/>
              </w:rPr>
            </w:pPr>
            <w:r w:rsidRPr="00A964D3">
              <w:rPr>
                <w:rFonts w:ascii="Arial" w:hAnsi="Arial" w:cs="Arial"/>
              </w:rPr>
              <w:t xml:space="preserve">Last </w:t>
            </w:r>
            <w:r w:rsidR="00AC567A">
              <w:rPr>
                <w:rFonts w:ascii="Arial" w:hAnsi="Arial" w:cs="Arial"/>
              </w:rPr>
              <w:t>reviewed on:</w:t>
            </w:r>
          </w:p>
        </w:tc>
        <w:tc>
          <w:tcPr>
            <w:tcW w:w="6663" w:type="dxa"/>
            <w:shd w:val="clear" w:color="auto" w:fill="auto"/>
            <w:tcMar>
              <w:top w:w="100" w:type="dxa"/>
              <w:left w:w="100" w:type="dxa"/>
              <w:bottom w:w="100" w:type="dxa"/>
              <w:right w:w="100" w:type="dxa"/>
            </w:tcMar>
          </w:tcPr>
          <w:p w:rsidR="0026748F" w:rsidRPr="00A964D3" w:rsidRDefault="0026748F">
            <w:pPr>
              <w:spacing w:after="0"/>
              <w:rPr>
                <w:rFonts w:ascii="Arial" w:hAnsi="Arial" w:cs="Arial"/>
              </w:rPr>
            </w:pPr>
          </w:p>
        </w:tc>
      </w:tr>
      <w:tr w:rsidR="00AC567A" w:rsidRPr="00A964D3" w:rsidTr="00AC567A">
        <w:tc>
          <w:tcPr>
            <w:tcW w:w="2725" w:type="dxa"/>
            <w:shd w:val="clear" w:color="auto" w:fill="auto"/>
            <w:tcMar>
              <w:top w:w="100" w:type="dxa"/>
              <w:left w:w="100" w:type="dxa"/>
              <w:bottom w:w="100" w:type="dxa"/>
              <w:right w:w="100" w:type="dxa"/>
            </w:tcMar>
          </w:tcPr>
          <w:p w:rsidR="00AC567A" w:rsidRPr="00A964D3" w:rsidRDefault="00AC567A" w:rsidP="00AC567A">
            <w:pPr>
              <w:spacing w:after="0"/>
              <w:rPr>
                <w:rFonts w:ascii="Arial" w:hAnsi="Arial" w:cs="Arial"/>
              </w:rPr>
            </w:pPr>
            <w:r>
              <w:rPr>
                <w:rFonts w:ascii="Arial" w:hAnsi="Arial" w:cs="Arial"/>
              </w:rPr>
              <w:t>Next review due by:</w:t>
            </w:r>
          </w:p>
        </w:tc>
        <w:tc>
          <w:tcPr>
            <w:tcW w:w="6663" w:type="dxa"/>
            <w:shd w:val="clear" w:color="auto" w:fill="auto"/>
            <w:tcMar>
              <w:top w:w="100" w:type="dxa"/>
              <w:left w:w="100" w:type="dxa"/>
              <w:bottom w:w="100" w:type="dxa"/>
              <w:right w:w="100" w:type="dxa"/>
            </w:tcMar>
          </w:tcPr>
          <w:p w:rsidR="00AC567A" w:rsidRPr="00A964D3" w:rsidRDefault="00AC567A">
            <w:pPr>
              <w:spacing w:after="0"/>
              <w:rPr>
                <w:rFonts w:ascii="Arial" w:hAnsi="Arial" w:cs="Arial"/>
              </w:rPr>
            </w:pPr>
          </w:p>
        </w:tc>
      </w:tr>
    </w:tbl>
    <w:p w:rsidR="00326A53" w:rsidRDefault="00326A53" w:rsidP="00326A53">
      <w:pPr>
        <w:pStyle w:val="Heading2"/>
        <w:rPr>
          <w:rFonts w:ascii="Arial" w:hAnsi="Arial" w:cs="Arial"/>
          <w:color w:val="auto"/>
        </w:rPr>
      </w:pPr>
      <w:bookmarkStart w:id="2" w:name="_zes111bs1jla" w:colFirst="0" w:colLast="0"/>
      <w:bookmarkEnd w:id="2"/>
    </w:p>
    <w:p w:rsidR="006A2201" w:rsidRDefault="006A2201" w:rsidP="006A2201"/>
    <w:p w:rsidR="006A2201" w:rsidRDefault="006A2201" w:rsidP="006A2201"/>
    <w:p w:rsidR="006A2201" w:rsidRPr="006A2201" w:rsidRDefault="006A2201" w:rsidP="006A2201">
      <w:pPr>
        <w:rPr>
          <w:rFonts w:ascii="Arial" w:hAnsi="Arial" w:cs="Arial"/>
          <w:color w:val="auto"/>
          <w:sz w:val="40"/>
          <w:szCs w:val="40"/>
        </w:rPr>
      </w:pPr>
      <w:r w:rsidRPr="006A2201">
        <w:rPr>
          <w:rFonts w:ascii="Arial" w:hAnsi="Arial" w:cs="Arial"/>
          <w:color w:val="auto"/>
          <w:sz w:val="40"/>
          <w:szCs w:val="40"/>
        </w:rPr>
        <w:t xml:space="preserve">Document contents: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Definitions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Aims and purpose of this policy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Roles and Responsibilities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Data Protection Principles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Lawful, fair and transparent processing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Data Limitation, Minimisation and Accuracy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Data Subjects’ Rights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Parental Requests to see Educational Records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Information Sharing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Security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Data Breaches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CCTV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Photographs and Video </w:t>
      </w:r>
    </w:p>
    <w:p w:rsidR="006A2201" w:rsidRPr="006A2201" w:rsidRDefault="006A2201" w:rsidP="006A2201">
      <w:pPr>
        <w:pStyle w:val="ListParagraph"/>
        <w:widowControl/>
        <w:numPr>
          <w:ilvl w:val="0"/>
          <w:numId w:val="39"/>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rPr>
      </w:pPr>
      <w:r w:rsidRPr="006A2201">
        <w:rPr>
          <w:rFonts w:ascii="Arial" w:hAnsi="Arial" w:cs="Arial"/>
          <w:b/>
          <w:color w:val="auto"/>
        </w:rPr>
        <w:t xml:space="preserve">Training </w:t>
      </w:r>
    </w:p>
    <w:p w:rsidR="006A2201" w:rsidRDefault="006A2201" w:rsidP="006A2201"/>
    <w:p w:rsidR="006A2201" w:rsidRDefault="006A2201" w:rsidP="006A2201"/>
    <w:p w:rsidR="006A2201" w:rsidRDefault="006A2201" w:rsidP="006A2201"/>
    <w:p w:rsidR="006A2201" w:rsidRDefault="006A2201" w:rsidP="006A2201"/>
    <w:p w:rsidR="006A2201" w:rsidRDefault="006A2201" w:rsidP="006A2201"/>
    <w:p w:rsidR="006A2201" w:rsidRDefault="006A2201" w:rsidP="006A2201"/>
    <w:p w:rsidR="0026748F" w:rsidRPr="00CD331E" w:rsidRDefault="00BF0F3B" w:rsidP="00CD331E">
      <w:pPr>
        <w:pStyle w:val="Heading2"/>
        <w:numPr>
          <w:ilvl w:val="0"/>
          <w:numId w:val="30"/>
        </w:numPr>
        <w:rPr>
          <w:rFonts w:ascii="Arial" w:hAnsi="Arial" w:cs="Arial"/>
          <w:color w:val="auto"/>
        </w:rPr>
      </w:pPr>
      <w:r w:rsidRPr="00CD331E">
        <w:rPr>
          <w:rFonts w:ascii="Arial" w:hAnsi="Arial" w:cs="Arial"/>
          <w:color w:val="auto"/>
        </w:rPr>
        <w:lastRenderedPageBreak/>
        <w:t>Definitions</w:t>
      </w:r>
    </w:p>
    <w:p w:rsidR="00CC540A" w:rsidRPr="00CD331E" w:rsidRDefault="00CC540A" w:rsidP="00CC540A">
      <w:pPr>
        <w:rPr>
          <w:color w:val="auto"/>
        </w:rPr>
      </w:pP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CD331E" w:rsidRPr="00CD331E">
        <w:tc>
          <w:tcPr>
            <w:tcW w:w="1785" w:type="dxa"/>
            <w:shd w:val="clear" w:color="auto" w:fill="auto"/>
            <w:tcMar>
              <w:top w:w="100" w:type="dxa"/>
              <w:left w:w="100" w:type="dxa"/>
              <w:bottom w:w="100" w:type="dxa"/>
              <w:right w:w="100" w:type="dxa"/>
            </w:tcMar>
          </w:tcPr>
          <w:p w:rsidR="0026748F" w:rsidRPr="00CD331E" w:rsidRDefault="00F513A6">
            <w:pPr>
              <w:spacing w:after="0"/>
              <w:rPr>
                <w:rFonts w:ascii="Arial" w:hAnsi="Arial" w:cs="Arial"/>
                <w:b/>
                <w:color w:val="auto"/>
              </w:rPr>
            </w:pPr>
            <w:r w:rsidRPr="00CD331E">
              <w:rPr>
                <w:rFonts w:ascii="Arial" w:hAnsi="Arial" w:cs="Arial"/>
                <w:b/>
                <w:color w:val="auto"/>
              </w:rPr>
              <w:t>The school</w:t>
            </w:r>
          </w:p>
        </w:tc>
        <w:tc>
          <w:tcPr>
            <w:tcW w:w="7605" w:type="dxa"/>
            <w:shd w:val="clear" w:color="auto" w:fill="auto"/>
            <w:tcMar>
              <w:top w:w="100" w:type="dxa"/>
              <w:left w:w="100" w:type="dxa"/>
              <w:bottom w:w="100" w:type="dxa"/>
              <w:right w:w="100" w:type="dxa"/>
            </w:tcMar>
          </w:tcPr>
          <w:p w:rsidR="0026748F" w:rsidRPr="00CD331E" w:rsidRDefault="00BF0F3B" w:rsidP="00F513A6">
            <w:pPr>
              <w:spacing w:after="0"/>
              <w:rPr>
                <w:rFonts w:ascii="Arial" w:hAnsi="Arial" w:cs="Arial"/>
                <w:color w:val="auto"/>
              </w:rPr>
            </w:pPr>
            <w:r w:rsidRPr="00CD331E">
              <w:rPr>
                <w:rFonts w:ascii="Arial" w:hAnsi="Arial" w:cs="Arial"/>
                <w:color w:val="auto"/>
              </w:rPr>
              <w:t xml:space="preserve">means [insert </w:t>
            </w:r>
            <w:r w:rsidR="00F513A6" w:rsidRPr="00CD331E">
              <w:rPr>
                <w:rFonts w:ascii="Arial" w:hAnsi="Arial" w:cs="Arial"/>
                <w:color w:val="auto"/>
              </w:rPr>
              <w:t>school name]</w:t>
            </w:r>
          </w:p>
        </w:tc>
      </w:tr>
      <w:tr w:rsidR="00CD331E" w:rsidRPr="00CD331E">
        <w:tc>
          <w:tcPr>
            <w:tcW w:w="1785" w:type="dxa"/>
            <w:shd w:val="clear" w:color="auto" w:fill="auto"/>
            <w:tcMar>
              <w:top w:w="100" w:type="dxa"/>
              <w:left w:w="100" w:type="dxa"/>
              <w:bottom w:w="100" w:type="dxa"/>
              <w:right w:w="100" w:type="dxa"/>
            </w:tcMar>
          </w:tcPr>
          <w:p w:rsidR="0026748F" w:rsidRPr="00CD331E" w:rsidRDefault="00BF0F3B">
            <w:pPr>
              <w:spacing w:after="0"/>
              <w:rPr>
                <w:rFonts w:ascii="Arial" w:hAnsi="Arial" w:cs="Arial"/>
                <w:b/>
                <w:color w:val="auto"/>
              </w:rPr>
            </w:pPr>
            <w:r w:rsidRPr="00CD331E">
              <w:rPr>
                <w:rFonts w:ascii="Arial" w:hAnsi="Arial" w:cs="Arial"/>
                <w:b/>
                <w:color w:val="auto"/>
              </w:rPr>
              <w:t>GDPR</w:t>
            </w:r>
          </w:p>
        </w:tc>
        <w:tc>
          <w:tcPr>
            <w:tcW w:w="7605" w:type="dxa"/>
            <w:shd w:val="clear" w:color="auto" w:fill="auto"/>
            <w:tcMar>
              <w:top w:w="100" w:type="dxa"/>
              <w:left w:w="100" w:type="dxa"/>
              <w:bottom w:w="100" w:type="dxa"/>
              <w:right w:w="100" w:type="dxa"/>
            </w:tcMar>
          </w:tcPr>
          <w:p w:rsidR="0026748F" w:rsidRPr="00CD331E" w:rsidRDefault="00BF0F3B">
            <w:pPr>
              <w:spacing w:after="0"/>
              <w:rPr>
                <w:rFonts w:ascii="Arial" w:hAnsi="Arial" w:cs="Arial"/>
                <w:color w:val="auto"/>
              </w:rPr>
            </w:pPr>
            <w:r w:rsidRPr="00CD331E">
              <w:rPr>
                <w:rFonts w:ascii="Arial" w:hAnsi="Arial" w:cs="Arial"/>
                <w:color w:val="auto"/>
              </w:rPr>
              <w:t>means the General Data Protection Regulation.</w:t>
            </w:r>
          </w:p>
        </w:tc>
      </w:tr>
      <w:tr w:rsidR="00CD331E" w:rsidRPr="00CD331E">
        <w:tc>
          <w:tcPr>
            <w:tcW w:w="1785" w:type="dxa"/>
            <w:shd w:val="clear" w:color="auto" w:fill="auto"/>
            <w:tcMar>
              <w:top w:w="100" w:type="dxa"/>
              <w:left w:w="100" w:type="dxa"/>
              <w:bottom w:w="100" w:type="dxa"/>
              <w:right w:w="100" w:type="dxa"/>
            </w:tcMar>
          </w:tcPr>
          <w:p w:rsidR="008F18C2" w:rsidRPr="00CD331E" w:rsidRDefault="008F18C2" w:rsidP="008F18C2">
            <w:pPr>
              <w:spacing w:after="0"/>
              <w:rPr>
                <w:rFonts w:ascii="Arial" w:hAnsi="Arial" w:cs="Arial"/>
                <w:b/>
                <w:color w:val="auto"/>
              </w:rPr>
            </w:pPr>
            <w:r w:rsidRPr="00CD331E">
              <w:rPr>
                <w:rFonts w:ascii="Arial" w:hAnsi="Arial" w:cs="Arial"/>
                <w:b/>
                <w:color w:val="auto"/>
              </w:rPr>
              <w:t xml:space="preserve">Personal Data </w:t>
            </w:r>
          </w:p>
        </w:tc>
        <w:tc>
          <w:tcPr>
            <w:tcW w:w="7605" w:type="dxa"/>
            <w:shd w:val="clear" w:color="auto" w:fill="auto"/>
            <w:tcMar>
              <w:top w:w="100" w:type="dxa"/>
              <w:left w:w="100" w:type="dxa"/>
              <w:bottom w:w="100" w:type="dxa"/>
              <w:right w:w="100" w:type="dxa"/>
            </w:tcMar>
          </w:tcPr>
          <w:p w:rsidR="008F18C2" w:rsidRPr="00CD331E" w:rsidRDefault="008F18C2" w:rsidP="006739F1">
            <w:pPr>
              <w:spacing w:after="0"/>
              <w:rPr>
                <w:rFonts w:ascii="Arial" w:hAnsi="Arial" w:cs="Arial"/>
                <w:color w:val="auto"/>
              </w:rPr>
            </w:pPr>
            <w:r w:rsidRPr="00CD331E">
              <w:rPr>
                <w:rFonts w:ascii="Arial" w:hAnsi="Arial" w:cs="Arial"/>
                <w:color w:val="auto"/>
              </w:rPr>
              <w:t>means data which</w:t>
            </w:r>
            <w:r w:rsidR="006739F1" w:rsidRPr="00CD331E">
              <w:rPr>
                <w:rFonts w:ascii="Arial" w:hAnsi="Arial" w:cs="Arial"/>
                <w:color w:val="auto"/>
              </w:rPr>
              <w:t xml:space="preserve"> relates to a living individual</w:t>
            </w:r>
            <w:r w:rsidR="006739F1" w:rsidRPr="00CD331E">
              <w:rPr>
                <w:rFonts w:ascii="Arial" w:hAnsi="Arial" w:cs="Arial"/>
                <w:color w:val="auto"/>
                <w:shd w:val="clear" w:color="auto" w:fill="FFFFFF"/>
              </w:rPr>
              <w:t>. That individual must be identified or identifiable either directly or indirectly from one or more identifiers or from factors specific to the individual.                       </w:t>
            </w:r>
            <w:r w:rsidRPr="00CD331E">
              <w:rPr>
                <w:rFonts w:ascii="Arial" w:hAnsi="Arial" w:cs="Arial"/>
                <w:color w:val="auto"/>
              </w:rPr>
              <w:t xml:space="preserve">  </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 xml:space="preserve">Special Category Data </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means specific information about an individual that relates to their race or ethnic background; political opinions; religious beliefs; trade union membership; health; sexual health; sexual orientation; criminal records</w:t>
            </w:r>
            <w:r w:rsidR="009D6C32">
              <w:rPr>
                <w:rFonts w:ascii="Arial" w:hAnsi="Arial" w:cs="Arial"/>
                <w:color w:val="auto"/>
              </w:rPr>
              <w:t>.</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 xml:space="preserve">DPA </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means the Data Protection Act 2018</w:t>
            </w:r>
            <w:r w:rsidR="009D6C32">
              <w:rPr>
                <w:rFonts w:ascii="Arial" w:hAnsi="Arial" w:cs="Arial"/>
                <w:color w:val="auto"/>
              </w:rPr>
              <w:t>.</w:t>
            </w:r>
          </w:p>
        </w:tc>
      </w:tr>
      <w:tr w:rsidR="00A201B5" w:rsidRPr="00CD331E">
        <w:tc>
          <w:tcPr>
            <w:tcW w:w="1785" w:type="dxa"/>
            <w:shd w:val="clear" w:color="auto" w:fill="auto"/>
            <w:tcMar>
              <w:top w:w="100" w:type="dxa"/>
              <w:left w:w="100" w:type="dxa"/>
              <w:bottom w:w="100" w:type="dxa"/>
              <w:right w:w="100" w:type="dxa"/>
            </w:tcMar>
          </w:tcPr>
          <w:p w:rsidR="00A201B5" w:rsidRPr="00CD331E" w:rsidRDefault="00A201B5" w:rsidP="004D2205">
            <w:pPr>
              <w:spacing w:after="0"/>
              <w:rPr>
                <w:rFonts w:ascii="Arial" w:hAnsi="Arial" w:cs="Arial"/>
                <w:b/>
                <w:color w:val="auto"/>
              </w:rPr>
            </w:pPr>
            <w:r>
              <w:rPr>
                <w:rFonts w:ascii="Arial" w:hAnsi="Arial" w:cs="Arial"/>
                <w:b/>
                <w:color w:val="auto"/>
              </w:rPr>
              <w:t>Data Controller</w:t>
            </w:r>
          </w:p>
        </w:tc>
        <w:tc>
          <w:tcPr>
            <w:tcW w:w="7605" w:type="dxa"/>
            <w:shd w:val="clear" w:color="auto" w:fill="auto"/>
            <w:tcMar>
              <w:top w:w="100" w:type="dxa"/>
              <w:left w:w="100" w:type="dxa"/>
              <w:bottom w:w="100" w:type="dxa"/>
              <w:right w:w="100" w:type="dxa"/>
            </w:tcMar>
          </w:tcPr>
          <w:p w:rsidR="00A201B5" w:rsidRPr="00CD331E" w:rsidRDefault="00A201B5" w:rsidP="004D2205">
            <w:pPr>
              <w:spacing w:after="0"/>
              <w:rPr>
                <w:rFonts w:ascii="Arial" w:hAnsi="Arial" w:cs="Arial"/>
                <w:color w:val="auto"/>
              </w:rPr>
            </w:pPr>
            <w:r>
              <w:rPr>
                <w:rFonts w:ascii="Arial" w:hAnsi="Arial" w:cs="Arial"/>
                <w:color w:val="auto"/>
              </w:rPr>
              <w:t>means the organisation that decides how the personal data is processed. For the purposes of this policy the data controller is the school</w:t>
            </w:r>
            <w:r w:rsidR="009D6C32">
              <w:rPr>
                <w:rFonts w:ascii="Arial" w:hAnsi="Arial" w:cs="Arial"/>
                <w:color w:val="auto"/>
              </w:rPr>
              <w:t>.</w:t>
            </w:r>
          </w:p>
        </w:tc>
      </w:tr>
      <w:tr w:rsidR="00A201B5" w:rsidRPr="00CD331E">
        <w:tc>
          <w:tcPr>
            <w:tcW w:w="1785" w:type="dxa"/>
            <w:shd w:val="clear" w:color="auto" w:fill="auto"/>
            <w:tcMar>
              <w:top w:w="100" w:type="dxa"/>
              <w:left w:w="100" w:type="dxa"/>
              <w:bottom w:w="100" w:type="dxa"/>
              <w:right w:w="100" w:type="dxa"/>
            </w:tcMar>
          </w:tcPr>
          <w:p w:rsidR="00A201B5" w:rsidRDefault="00A201B5" w:rsidP="004D2205">
            <w:pPr>
              <w:spacing w:after="0"/>
              <w:rPr>
                <w:rFonts w:ascii="Arial" w:hAnsi="Arial" w:cs="Arial"/>
                <w:b/>
                <w:color w:val="auto"/>
              </w:rPr>
            </w:pPr>
            <w:r>
              <w:rPr>
                <w:rFonts w:ascii="Arial" w:hAnsi="Arial" w:cs="Arial"/>
                <w:b/>
                <w:color w:val="auto"/>
              </w:rPr>
              <w:t xml:space="preserve">Data Processor </w:t>
            </w:r>
          </w:p>
        </w:tc>
        <w:tc>
          <w:tcPr>
            <w:tcW w:w="7605" w:type="dxa"/>
            <w:shd w:val="clear" w:color="auto" w:fill="auto"/>
            <w:tcMar>
              <w:top w:w="100" w:type="dxa"/>
              <w:left w:w="100" w:type="dxa"/>
              <w:bottom w:w="100" w:type="dxa"/>
              <w:right w:w="100" w:type="dxa"/>
            </w:tcMar>
          </w:tcPr>
          <w:p w:rsidR="00A201B5" w:rsidRDefault="00A201B5" w:rsidP="004D2205">
            <w:pPr>
              <w:spacing w:after="0"/>
              <w:rPr>
                <w:rFonts w:ascii="Arial" w:hAnsi="Arial" w:cs="Arial"/>
                <w:color w:val="auto"/>
              </w:rPr>
            </w:pPr>
            <w:r>
              <w:rPr>
                <w:rFonts w:ascii="Arial" w:hAnsi="Arial" w:cs="Arial"/>
                <w:color w:val="auto"/>
              </w:rPr>
              <w:t>means any organisation a data controller shares personal data with for a specified purpose. What they can and cannot do with that personal data is decided by the data controller</w:t>
            </w:r>
            <w:r w:rsidR="009D6C32">
              <w:rPr>
                <w:rFonts w:ascii="Arial" w:hAnsi="Arial" w:cs="Arial"/>
                <w:color w:val="auto"/>
              </w:rPr>
              <w:t>.</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 xml:space="preserve">Data Subject(s) </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 xml:space="preserve">means </w:t>
            </w:r>
            <w:r w:rsidRPr="00CD331E">
              <w:rPr>
                <w:rFonts w:ascii="Arial" w:eastAsia="Times New Roman" w:hAnsi="Arial" w:cs="Arial"/>
                <w:color w:val="auto"/>
              </w:rPr>
              <w:t xml:space="preserve">staff/potential staff/former staff, pupils and their families, former pupils and their families, or any other living individuals whose personal data </w:t>
            </w:r>
            <w:r w:rsidR="009D6C32">
              <w:rPr>
                <w:rFonts w:ascii="Arial" w:eastAsia="Times New Roman" w:hAnsi="Arial" w:cs="Arial"/>
                <w:color w:val="auto"/>
              </w:rPr>
              <w:t>may be processed by the school.</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 xml:space="preserve">Data processing </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 xml:space="preserve">means anything the school does with the personal data from the point of collection to the date of its destruction. </w:t>
            </w:r>
            <w:r w:rsidR="00B4726C" w:rsidRPr="00CD331E">
              <w:rPr>
                <w:rFonts w:ascii="Arial" w:hAnsi="Arial" w:cs="Arial"/>
                <w:color w:val="auto"/>
              </w:rPr>
              <w:t xml:space="preserve">Simply holding data is still data processing. </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Data Protection Officer</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 xml:space="preserve">means the designated person appointed as Data Protection Officer in accordance with Article 37 of the GDPR. </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Information Asset Register</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means a register of all data processing activities and systems or contexts in which personal data is processed by the school.</w:t>
            </w:r>
          </w:p>
        </w:tc>
      </w:tr>
      <w:tr w:rsidR="00CD331E" w:rsidRPr="00CD331E">
        <w:tc>
          <w:tcPr>
            <w:tcW w:w="178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b/>
                <w:color w:val="auto"/>
              </w:rPr>
            </w:pPr>
            <w:r w:rsidRPr="00CD331E">
              <w:rPr>
                <w:rFonts w:ascii="Arial" w:hAnsi="Arial" w:cs="Arial"/>
                <w:b/>
                <w:color w:val="auto"/>
              </w:rPr>
              <w:t xml:space="preserve">Privacy Notice </w:t>
            </w:r>
          </w:p>
        </w:tc>
        <w:tc>
          <w:tcPr>
            <w:tcW w:w="7605" w:type="dxa"/>
            <w:shd w:val="clear" w:color="auto" w:fill="auto"/>
            <w:tcMar>
              <w:top w:w="100" w:type="dxa"/>
              <w:left w:w="100" w:type="dxa"/>
              <w:bottom w:w="100" w:type="dxa"/>
              <w:right w:w="100" w:type="dxa"/>
            </w:tcMar>
          </w:tcPr>
          <w:p w:rsidR="004D2205" w:rsidRPr="00CD331E" w:rsidRDefault="004D2205" w:rsidP="004D2205">
            <w:pPr>
              <w:spacing w:after="0"/>
              <w:rPr>
                <w:rFonts w:ascii="Arial" w:hAnsi="Arial" w:cs="Arial"/>
                <w:color w:val="auto"/>
              </w:rPr>
            </w:pPr>
            <w:r w:rsidRPr="00CD331E">
              <w:rPr>
                <w:rFonts w:ascii="Arial" w:hAnsi="Arial" w:cs="Arial"/>
                <w:color w:val="auto"/>
              </w:rPr>
              <w:t xml:space="preserve">means a document that explains to data subjects what we do with their personal data and why. It also explains our lawful basis for doing so and sets out what rights they have with regard to their personal data.  </w:t>
            </w:r>
          </w:p>
        </w:tc>
      </w:tr>
      <w:tr w:rsidR="00E04B86" w:rsidRPr="00CD331E">
        <w:tc>
          <w:tcPr>
            <w:tcW w:w="1785" w:type="dxa"/>
            <w:shd w:val="clear" w:color="auto" w:fill="auto"/>
            <w:tcMar>
              <w:top w:w="100" w:type="dxa"/>
              <w:left w:w="100" w:type="dxa"/>
              <w:bottom w:w="100" w:type="dxa"/>
              <w:right w:w="100" w:type="dxa"/>
            </w:tcMar>
          </w:tcPr>
          <w:p w:rsidR="00E04B86" w:rsidRPr="00CD331E" w:rsidRDefault="00E04B86" w:rsidP="004D2205">
            <w:pPr>
              <w:spacing w:after="0"/>
              <w:rPr>
                <w:rFonts w:ascii="Arial" w:hAnsi="Arial" w:cs="Arial"/>
                <w:b/>
                <w:color w:val="auto"/>
              </w:rPr>
            </w:pPr>
            <w:r w:rsidRPr="00CD331E">
              <w:rPr>
                <w:rFonts w:ascii="Arial" w:hAnsi="Arial" w:cs="Arial"/>
                <w:b/>
                <w:color w:val="auto"/>
              </w:rPr>
              <w:t xml:space="preserve">ICO </w:t>
            </w:r>
          </w:p>
        </w:tc>
        <w:tc>
          <w:tcPr>
            <w:tcW w:w="7605" w:type="dxa"/>
            <w:shd w:val="clear" w:color="auto" w:fill="auto"/>
            <w:tcMar>
              <w:top w:w="100" w:type="dxa"/>
              <w:left w:w="100" w:type="dxa"/>
              <w:bottom w:w="100" w:type="dxa"/>
              <w:right w:w="100" w:type="dxa"/>
            </w:tcMar>
          </w:tcPr>
          <w:p w:rsidR="00E04B86" w:rsidRPr="00CD331E" w:rsidRDefault="00E04B86" w:rsidP="004D2205">
            <w:pPr>
              <w:spacing w:after="0"/>
              <w:rPr>
                <w:rFonts w:ascii="Arial" w:hAnsi="Arial" w:cs="Arial"/>
                <w:color w:val="auto"/>
              </w:rPr>
            </w:pPr>
            <w:r w:rsidRPr="00CD331E">
              <w:rPr>
                <w:rFonts w:ascii="Arial" w:hAnsi="Arial" w:cs="Arial"/>
                <w:color w:val="auto"/>
              </w:rPr>
              <w:t xml:space="preserve">means the Information Commissioner’s Office, being the supervisory authority responsible for enforcing the DPA. </w:t>
            </w:r>
          </w:p>
        </w:tc>
      </w:tr>
    </w:tbl>
    <w:p w:rsidR="00A964D3" w:rsidRDefault="00A964D3" w:rsidP="00A964D3">
      <w:pPr>
        <w:spacing w:after="300"/>
        <w:rPr>
          <w:rFonts w:ascii="Arial" w:eastAsia="Times New Roman" w:hAnsi="Arial" w:cs="Arial"/>
          <w:color w:val="auto"/>
          <w:sz w:val="20"/>
          <w:szCs w:val="20"/>
        </w:rPr>
      </w:pPr>
      <w:bookmarkStart w:id="3" w:name="_rmom9bimq30r" w:colFirst="0" w:colLast="0"/>
      <w:bookmarkEnd w:id="3"/>
    </w:p>
    <w:p w:rsidR="006A2201" w:rsidRDefault="006A2201" w:rsidP="00A964D3">
      <w:pPr>
        <w:spacing w:after="300"/>
        <w:rPr>
          <w:rFonts w:ascii="Arial" w:eastAsia="Times New Roman" w:hAnsi="Arial" w:cs="Arial"/>
          <w:color w:val="auto"/>
          <w:sz w:val="20"/>
          <w:szCs w:val="20"/>
        </w:rPr>
      </w:pPr>
    </w:p>
    <w:p w:rsidR="006A2201" w:rsidRDefault="006A2201" w:rsidP="00A964D3">
      <w:pPr>
        <w:spacing w:after="300"/>
        <w:rPr>
          <w:rFonts w:ascii="Arial" w:eastAsia="Times New Roman" w:hAnsi="Arial" w:cs="Arial"/>
          <w:color w:val="auto"/>
          <w:sz w:val="20"/>
          <w:szCs w:val="20"/>
        </w:rPr>
      </w:pPr>
    </w:p>
    <w:p w:rsidR="00A964D3" w:rsidRPr="00CD331E" w:rsidRDefault="00CD331E" w:rsidP="00CD331E">
      <w:pPr>
        <w:pStyle w:val="ListParagraph"/>
        <w:numPr>
          <w:ilvl w:val="0"/>
          <w:numId w:val="30"/>
        </w:numPr>
        <w:spacing w:after="300"/>
        <w:rPr>
          <w:rFonts w:ascii="Arial" w:eastAsia="Times New Roman" w:hAnsi="Arial" w:cs="Arial"/>
          <w:color w:val="auto"/>
          <w:sz w:val="40"/>
          <w:szCs w:val="40"/>
        </w:rPr>
      </w:pPr>
      <w:r>
        <w:rPr>
          <w:rFonts w:ascii="Arial" w:eastAsia="Times New Roman" w:hAnsi="Arial" w:cs="Arial"/>
          <w:color w:val="auto"/>
          <w:sz w:val="40"/>
          <w:szCs w:val="40"/>
        </w:rPr>
        <w:lastRenderedPageBreak/>
        <w:t xml:space="preserve">  </w:t>
      </w:r>
      <w:r w:rsidR="00AC567A" w:rsidRPr="00CD331E">
        <w:rPr>
          <w:rFonts w:ascii="Arial" w:eastAsia="Times New Roman" w:hAnsi="Arial" w:cs="Arial"/>
          <w:color w:val="auto"/>
          <w:sz w:val="40"/>
          <w:szCs w:val="40"/>
        </w:rPr>
        <w:t xml:space="preserve">Aims and </w:t>
      </w:r>
      <w:r w:rsidRPr="00CD331E">
        <w:rPr>
          <w:rFonts w:ascii="Arial" w:eastAsia="Times New Roman" w:hAnsi="Arial" w:cs="Arial"/>
          <w:color w:val="auto"/>
          <w:sz w:val="40"/>
          <w:szCs w:val="40"/>
        </w:rPr>
        <w:t>P</w:t>
      </w:r>
      <w:r w:rsidR="00AC567A" w:rsidRPr="00CD331E">
        <w:rPr>
          <w:rFonts w:ascii="Arial" w:eastAsia="Times New Roman" w:hAnsi="Arial" w:cs="Arial"/>
          <w:color w:val="auto"/>
          <w:sz w:val="40"/>
          <w:szCs w:val="40"/>
        </w:rPr>
        <w:t xml:space="preserve">urpose of this </w:t>
      </w:r>
      <w:r w:rsidRPr="00CD331E">
        <w:rPr>
          <w:rFonts w:ascii="Arial" w:eastAsia="Times New Roman" w:hAnsi="Arial" w:cs="Arial"/>
          <w:color w:val="auto"/>
          <w:sz w:val="40"/>
          <w:szCs w:val="40"/>
        </w:rPr>
        <w:t>P</w:t>
      </w:r>
      <w:r w:rsidR="00AC567A" w:rsidRPr="00CD331E">
        <w:rPr>
          <w:rFonts w:ascii="Arial" w:eastAsia="Times New Roman" w:hAnsi="Arial" w:cs="Arial"/>
          <w:color w:val="auto"/>
          <w:sz w:val="40"/>
          <w:szCs w:val="40"/>
        </w:rPr>
        <w:t xml:space="preserve">olicy </w:t>
      </w:r>
    </w:p>
    <w:p w:rsidR="00B4726C" w:rsidRPr="00E22E5B" w:rsidRDefault="00B4726C" w:rsidP="00A964D3">
      <w:pPr>
        <w:spacing w:after="300"/>
        <w:rPr>
          <w:rFonts w:ascii="Arial" w:eastAsia="Times New Roman" w:hAnsi="Arial" w:cs="Arial"/>
          <w:i/>
          <w:color w:val="auto"/>
        </w:rPr>
      </w:pPr>
      <w:r w:rsidRPr="00983FCD">
        <w:rPr>
          <w:rFonts w:ascii="Arial" w:eastAsia="Times New Roman" w:hAnsi="Arial" w:cs="Arial"/>
          <w:color w:val="auto"/>
        </w:rPr>
        <w:t xml:space="preserve">The school collects, uses, stores and otherwise processes personal data relating to staff </w:t>
      </w:r>
      <w:r w:rsidR="00E22E5B">
        <w:rPr>
          <w:rFonts w:ascii="Arial" w:eastAsia="Times New Roman" w:hAnsi="Arial" w:cs="Arial"/>
          <w:color w:val="auto"/>
        </w:rPr>
        <w:t>(</w:t>
      </w:r>
      <w:r w:rsidRPr="00983FCD">
        <w:rPr>
          <w:rFonts w:ascii="Arial" w:eastAsia="Times New Roman" w:hAnsi="Arial" w:cs="Arial"/>
          <w:color w:val="auto"/>
        </w:rPr>
        <w:t>and potential staff</w:t>
      </w:r>
      <w:r w:rsidR="00E22E5B">
        <w:rPr>
          <w:rFonts w:ascii="Arial" w:eastAsia="Times New Roman" w:hAnsi="Arial" w:cs="Arial"/>
          <w:color w:val="auto"/>
        </w:rPr>
        <w:t>)</w:t>
      </w:r>
      <w:r w:rsidRPr="00983FCD">
        <w:rPr>
          <w:rFonts w:ascii="Arial" w:eastAsia="Times New Roman" w:hAnsi="Arial" w:cs="Arial"/>
          <w:color w:val="auto"/>
        </w:rPr>
        <w:t xml:space="preserve">, pupils and their families, former staff and </w:t>
      </w:r>
      <w:r w:rsidR="00E22E5B">
        <w:rPr>
          <w:rFonts w:ascii="Arial" w:eastAsia="Times New Roman" w:hAnsi="Arial" w:cs="Arial"/>
          <w:color w:val="auto"/>
        </w:rPr>
        <w:t xml:space="preserve">former </w:t>
      </w:r>
      <w:r w:rsidRPr="00983FCD">
        <w:rPr>
          <w:rFonts w:ascii="Arial" w:eastAsia="Times New Roman" w:hAnsi="Arial" w:cs="Arial"/>
          <w:color w:val="auto"/>
        </w:rPr>
        <w:t>pupils</w:t>
      </w:r>
      <w:r w:rsidR="00E22E5B">
        <w:rPr>
          <w:rFonts w:ascii="Arial" w:eastAsia="Times New Roman" w:hAnsi="Arial" w:cs="Arial"/>
          <w:color w:val="auto"/>
        </w:rPr>
        <w:t xml:space="preserve">. </w:t>
      </w:r>
      <w:r w:rsidR="00E22E5B" w:rsidRPr="00E22E5B">
        <w:rPr>
          <w:rFonts w:ascii="Arial" w:eastAsia="Times New Roman" w:hAnsi="Arial" w:cs="Arial"/>
          <w:i/>
          <w:color w:val="auto"/>
        </w:rPr>
        <w:t xml:space="preserve">All of the people to whom personal data held by the school relates </w:t>
      </w:r>
      <w:r w:rsidRPr="00E22E5B">
        <w:rPr>
          <w:rFonts w:ascii="Arial" w:eastAsia="Times New Roman" w:hAnsi="Arial" w:cs="Arial"/>
          <w:i/>
          <w:color w:val="auto"/>
        </w:rPr>
        <w:t xml:space="preserve">are collectively referred to in this policy as data subjects. </w:t>
      </w:r>
    </w:p>
    <w:p w:rsidR="00B4726C" w:rsidRDefault="00B4726C" w:rsidP="00A964D3">
      <w:pPr>
        <w:spacing w:after="300"/>
        <w:rPr>
          <w:rFonts w:ascii="Arial" w:eastAsia="Times New Roman" w:hAnsi="Arial" w:cs="Arial"/>
          <w:color w:val="auto"/>
        </w:rPr>
      </w:pPr>
      <w:r w:rsidRPr="00983FCD">
        <w:rPr>
          <w:rFonts w:ascii="Arial" w:eastAsia="Times New Roman" w:hAnsi="Arial" w:cs="Arial"/>
          <w:color w:val="auto"/>
        </w:rPr>
        <w:t>This policy sets out how the school</w:t>
      </w:r>
      <w:r>
        <w:rPr>
          <w:rFonts w:ascii="Arial" w:eastAsia="Times New Roman" w:hAnsi="Arial" w:cs="Arial"/>
          <w:color w:val="auto"/>
        </w:rPr>
        <w:t xml:space="preserve"> aims to meet its responsibilities as a data controller and to ensure that all personal data is processed in accordance with </w:t>
      </w:r>
      <w:r w:rsidR="00A964D3" w:rsidRPr="00983FCD">
        <w:rPr>
          <w:rFonts w:ascii="Arial" w:eastAsia="Times New Roman" w:hAnsi="Arial" w:cs="Arial"/>
          <w:color w:val="auto"/>
        </w:rPr>
        <w:t xml:space="preserve">the requirements of the </w:t>
      </w:r>
      <w:hyperlink r:id="rId7" w:history="1">
        <w:r w:rsidR="00A964D3" w:rsidRPr="00B4726C">
          <w:rPr>
            <w:rStyle w:val="Hyperlink"/>
            <w:rFonts w:ascii="Arial" w:eastAsia="Times New Roman" w:hAnsi="Arial" w:cs="Arial"/>
          </w:rPr>
          <w:t>General Data Protection Regulation</w:t>
        </w:r>
      </w:hyperlink>
      <w:r w:rsidR="00A964D3" w:rsidRPr="00983FCD">
        <w:rPr>
          <w:rFonts w:ascii="Arial" w:eastAsia="Times New Roman" w:hAnsi="Arial" w:cs="Arial"/>
          <w:color w:val="auto"/>
        </w:rPr>
        <w:t xml:space="preserve"> and </w:t>
      </w:r>
      <w:hyperlink r:id="rId8" w:history="1">
        <w:r w:rsidR="00A964D3" w:rsidRPr="00B4726C">
          <w:rPr>
            <w:rStyle w:val="Hyperlink"/>
            <w:rFonts w:ascii="Arial" w:eastAsia="Times New Roman" w:hAnsi="Arial" w:cs="Arial"/>
          </w:rPr>
          <w:t>Data Protection Act 2018</w:t>
        </w:r>
      </w:hyperlink>
      <w:r w:rsidR="00A964D3" w:rsidRPr="00983FCD">
        <w:rPr>
          <w:rFonts w:ascii="Arial" w:eastAsia="Times New Roman" w:hAnsi="Arial" w:cs="Arial"/>
          <w:color w:val="auto"/>
        </w:rPr>
        <w:t xml:space="preserve">. </w:t>
      </w:r>
    </w:p>
    <w:p w:rsidR="00A964D3" w:rsidRPr="00983FCD" w:rsidRDefault="00A964D3" w:rsidP="00A964D3">
      <w:pPr>
        <w:spacing w:after="300"/>
        <w:rPr>
          <w:rFonts w:ascii="Arial" w:eastAsia="Times New Roman" w:hAnsi="Arial" w:cs="Arial"/>
          <w:color w:val="auto"/>
        </w:rPr>
      </w:pPr>
      <w:r w:rsidRPr="00983FCD">
        <w:rPr>
          <w:rFonts w:ascii="Arial" w:eastAsia="Times New Roman" w:hAnsi="Arial" w:cs="Arial"/>
          <w:color w:val="auto"/>
        </w:rPr>
        <w:t>This policy therefore seeks to ensure that we:</w:t>
      </w:r>
    </w:p>
    <w:p w:rsidR="00A964D3" w:rsidRPr="00983FCD" w:rsidRDefault="00A964D3" w:rsidP="00A964D3">
      <w:pPr>
        <w:pStyle w:val="ListParagraph"/>
        <w:numPr>
          <w:ilvl w:val="0"/>
          <w:numId w:val="10"/>
        </w:numPr>
        <w:spacing w:after="0"/>
        <w:rPr>
          <w:rFonts w:ascii="Arial" w:eastAsia="Times New Roman" w:hAnsi="Arial" w:cs="Arial"/>
          <w:color w:val="auto"/>
        </w:rPr>
      </w:pPr>
      <w:r w:rsidRPr="00983FCD">
        <w:rPr>
          <w:rFonts w:ascii="Arial" w:eastAsia="Times New Roman" w:hAnsi="Arial" w:cs="Arial"/>
          <w:color w:val="auto"/>
        </w:rPr>
        <w:t>are clear about how personal data must be processed and the school’s expectations for all staff who process personal data on its behalf;</w:t>
      </w:r>
    </w:p>
    <w:p w:rsidR="00A964D3" w:rsidRPr="00983FCD" w:rsidRDefault="00A964D3" w:rsidP="00A964D3">
      <w:pPr>
        <w:pStyle w:val="ListParagraph"/>
        <w:numPr>
          <w:ilvl w:val="0"/>
          <w:numId w:val="10"/>
        </w:numPr>
        <w:spacing w:after="0"/>
        <w:rPr>
          <w:rFonts w:ascii="Arial" w:eastAsia="Times New Roman" w:hAnsi="Arial" w:cs="Arial"/>
          <w:color w:val="auto"/>
        </w:rPr>
      </w:pPr>
      <w:r w:rsidRPr="00983FCD">
        <w:rPr>
          <w:rFonts w:ascii="Arial" w:eastAsia="Times New Roman" w:hAnsi="Arial" w:cs="Arial"/>
          <w:color w:val="auto"/>
        </w:rPr>
        <w:t xml:space="preserve">comply with data protection law and </w:t>
      </w:r>
      <w:r w:rsidR="00B4726C">
        <w:rPr>
          <w:rFonts w:ascii="Arial" w:eastAsia="Times New Roman" w:hAnsi="Arial" w:cs="Arial"/>
          <w:color w:val="auto"/>
        </w:rPr>
        <w:t xml:space="preserve">any other identified best </w:t>
      </w:r>
      <w:r w:rsidRPr="00983FCD">
        <w:rPr>
          <w:rFonts w:ascii="Arial" w:eastAsia="Times New Roman" w:hAnsi="Arial" w:cs="Arial"/>
          <w:color w:val="auto"/>
        </w:rPr>
        <w:t>practice;</w:t>
      </w:r>
    </w:p>
    <w:p w:rsidR="00CC540A" w:rsidRPr="00983FCD" w:rsidRDefault="00CC540A" w:rsidP="00A964D3">
      <w:pPr>
        <w:pStyle w:val="ListParagraph"/>
        <w:numPr>
          <w:ilvl w:val="0"/>
          <w:numId w:val="10"/>
        </w:numPr>
        <w:spacing w:after="0"/>
        <w:rPr>
          <w:rFonts w:ascii="Arial" w:eastAsia="Times New Roman" w:hAnsi="Arial" w:cs="Arial"/>
          <w:color w:val="auto"/>
        </w:rPr>
      </w:pPr>
      <w:r w:rsidRPr="00983FCD">
        <w:rPr>
          <w:rFonts w:ascii="Arial" w:eastAsia="Times New Roman" w:hAnsi="Arial" w:cs="Arial"/>
          <w:color w:val="auto"/>
        </w:rPr>
        <w:t xml:space="preserve">protect the rights and freedoms of </w:t>
      </w:r>
      <w:r w:rsidR="00B4726C">
        <w:rPr>
          <w:rFonts w:ascii="Arial" w:eastAsia="Times New Roman" w:hAnsi="Arial" w:cs="Arial"/>
          <w:color w:val="auto"/>
        </w:rPr>
        <w:t xml:space="preserve">all </w:t>
      </w:r>
      <w:r w:rsidRPr="00983FCD">
        <w:rPr>
          <w:rFonts w:ascii="Arial" w:eastAsia="Times New Roman" w:hAnsi="Arial" w:cs="Arial"/>
          <w:color w:val="auto"/>
        </w:rPr>
        <w:t>data subjects</w:t>
      </w:r>
    </w:p>
    <w:p w:rsidR="00A964D3" w:rsidRPr="00983FCD" w:rsidRDefault="00A964D3" w:rsidP="00A964D3">
      <w:pPr>
        <w:pStyle w:val="ListParagraph"/>
        <w:numPr>
          <w:ilvl w:val="0"/>
          <w:numId w:val="10"/>
        </w:numPr>
        <w:spacing w:after="0"/>
        <w:rPr>
          <w:rFonts w:ascii="Arial" w:eastAsia="Times New Roman" w:hAnsi="Arial" w:cs="Arial"/>
          <w:color w:val="auto"/>
        </w:rPr>
      </w:pPr>
      <w:r w:rsidRPr="00983FCD">
        <w:rPr>
          <w:rFonts w:ascii="Arial" w:eastAsia="Times New Roman" w:hAnsi="Arial" w:cs="Arial"/>
          <w:color w:val="auto"/>
        </w:rPr>
        <w:t>protect the school’s reputation by ensuring the personal data entrusted to us is processed in accordance with data subjects’ rights</w:t>
      </w:r>
    </w:p>
    <w:p w:rsidR="00A964D3" w:rsidRPr="00983FCD" w:rsidRDefault="00A964D3" w:rsidP="00A964D3">
      <w:pPr>
        <w:pStyle w:val="ListParagraph"/>
        <w:numPr>
          <w:ilvl w:val="0"/>
          <w:numId w:val="10"/>
        </w:numPr>
        <w:spacing w:after="0"/>
        <w:rPr>
          <w:rFonts w:ascii="Arial" w:eastAsia="Times New Roman" w:hAnsi="Arial" w:cs="Arial"/>
          <w:color w:val="auto"/>
        </w:rPr>
      </w:pPr>
      <w:r w:rsidRPr="00983FCD">
        <w:rPr>
          <w:rFonts w:ascii="Arial" w:eastAsia="Times New Roman" w:hAnsi="Arial" w:cs="Arial"/>
          <w:color w:val="auto"/>
        </w:rPr>
        <w:t>protect the school from risks of personal data breaches and other breaches of data protection law.</w:t>
      </w:r>
    </w:p>
    <w:p w:rsidR="000D07DA" w:rsidRPr="00983FCD" w:rsidRDefault="000D07DA" w:rsidP="000D07DA">
      <w:pPr>
        <w:spacing w:after="0"/>
        <w:rPr>
          <w:rFonts w:ascii="Arial" w:eastAsia="Times New Roman" w:hAnsi="Arial" w:cs="Arial"/>
          <w:color w:val="auto"/>
        </w:rPr>
      </w:pPr>
    </w:p>
    <w:p w:rsidR="000D07DA" w:rsidRPr="00983FCD" w:rsidRDefault="00326A53">
      <w:pPr>
        <w:pStyle w:val="Heading3"/>
        <w:rPr>
          <w:rFonts w:ascii="Arial" w:hAnsi="Arial" w:cs="Arial"/>
          <w:b w:val="0"/>
          <w:color w:val="auto"/>
          <w:sz w:val="40"/>
          <w:szCs w:val="40"/>
        </w:rPr>
      </w:pPr>
      <w:r>
        <w:rPr>
          <w:rFonts w:ascii="Arial" w:hAnsi="Arial" w:cs="Arial"/>
          <w:b w:val="0"/>
          <w:color w:val="auto"/>
          <w:sz w:val="40"/>
          <w:szCs w:val="40"/>
        </w:rPr>
        <w:t>3</w:t>
      </w:r>
      <w:r w:rsidR="00BF0F3B" w:rsidRPr="00983FCD">
        <w:rPr>
          <w:rFonts w:ascii="Arial" w:hAnsi="Arial" w:cs="Arial"/>
          <w:b w:val="0"/>
          <w:color w:val="auto"/>
          <w:sz w:val="40"/>
          <w:szCs w:val="40"/>
        </w:rPr>
        <w:t xml:space="preserve">. </w:t>
      </w:r>
      <w:r w:rsidR="000D07DA" w:rsidRPr="00983FCD">
        <w:rPr>
          <w:rFonts w:ascii="Arial" w:hAnsi="Arial" w:cs="Arial"/>
          <w:b w:val="0"/>
          <w:color w:val="auto"/>
          <w:sz w:val="40"/>
          <w:szCs w:val="40"/>
        </w:rPr>
        <w:t xml:space="preserve">Roles and Responsibilities </w:t>
      </w:r>
    </w:p>
    <w:p w:rsidR="000D07DA" w:rsidRPr="00983FCD" w:rsidRDefault="000D07DA" w:rsidP="000D07DA">
      <w:pPr>
        <w:rPr>
          <w:rFonts w:ascii="Arial" w:hAnsi="Arial" w:cs="Arial"/>
          <w:color w:val="auto"/>
        </w:rPr>
      </w:pPr>
    </w:p>
    <w:p w:rsidR="000D07DA" w:rsidRPr="00E22E5B" w:rsidRDefault="006F77E5" w:rsidP="00E22E5B">
      <w:pPr>
        <w:rPr>
          <w:rFonts w:ascii="Arial" w:hAnsi="Arial" w:cs="Arial"/>
          <w:color w:val="auto"/>
        </w:rPr>
      </w:pPr>
      <w:r w:rsidRPr="00E22E5B">
        <w:rPr>
          <w:rFonts w:ascii="Arial" w:hAnsi="Arial" w:cs="Arial"/>
          <w:color w:val="auto"/>
        </w:rPr>
        <w:t xml:space="preserve">This policy applies to all staff employed by the school and to any external organisations or individuals who may process personal data on its behalf. </w:t>
      </w:r>
    </w:p>
    <w:p w:rsidR="0062168C" w:rsidRPr="00983FCD" w:rsidRDefault="0062168C" w:rsidP="0062168C">
      <w:pPr>
        <w:pStyle w:val="ListParagraph"/>
        <w:rPr>
          <w:rFonts w:ascii="Arial" w:hAnsi="Arial" w:cs="Arial"/>
          <w:color w:val="auto"/>
        </w:rPr>
      </w:pPr>
    </w:p>
    <w:p w:rsidR="00E22E5B" w:rsidRPr="00326A53" w:rsidRDefault="00E04B86" w:rsidP="00326A53">
      <w:pPr>
        <w:pStyle w:val="ListParagraph"/>
        <w:numPr>
          <w:ilvl w:val="1"/>
          <w:numId w:val="36"/>
        </w:numPr>
        <w:rPr>
          <w:rFonts w:ascii="Arial" w:hAnsi="Arial" w:cs="Arial"/>
          <w:color w:val="auto"/>
        </w:rPr>
      </w:pPr>
      <w:r w:rsidRPr="00326A53">
        <w:rPr>
          <w:rFonts w:ascii="Arial" w:hAnsi="Arial" w:cs="Arial"/>
          <w:b/>
          <w:color w:val="auto"/>
        </w:rPr>
        <w:t>The Governing Body</w:t>
      </w:r>
      <w:r w:rsidRPr="00326A53">
        <w:rPr>
          <w:rFonts w:ascii="Arial" w:hAnsi="Arial" w:cs="Arial"/>
          <w:color w:val="auto"/>
        </w:rPr>
        <w:t xml:space="preserve"> </w:t>
      </w:r>
    </w:p>
    <w:p w:rsidR="006F77E5" w:rsidRPr="00E22E5B" w:rsidRDefault="00E22E5B" w:rsidP="00E22E5B">
      <w:pPr>
        <w:rPr>
          <w:rFonts w:ascii="Arial" w:hAnsi="Arial" w:cs="Arial"/>
          <w:color w:val="auto"/>
        </w:rPr>
      </w:pPr>
      <w:r w:rsidRPr="00983FCD">
        <w:rPr>
          <w:rFonts w:ascii="Arial" w:hAnsi="Arial" w:cs="Arial"/>
          <w:color w:val="auto"/>
        </w:rPr>
        <w:t xml:space="preserve">The Governing Body </w:t>
      </w:r>
      <w:r w:rsidR="00E04B86" w:rsidRPr="00E22E5B">
        <w:rPr>
          <w:rFonts w:ascii="Arial" w:hAnsi="Arial" w:cs="Arial"/>
          <w:color w:val="auto"/>
        </w:rPr>
        <w:t xml:space="preserve">has overall responsibility for the school’s compliance with the GDPR, DPA and any relevant information legislation. </w:t>
      </w:r>
    </w:p>
    <w:p w:rsidR="00E22E5B" w:rsidRPr="00CD331E" w:rsidRDefault="00E22E5B" w:rsidP="00326A53">
      <w:pPr>
        <w:pStyle w:val="ListParagraph"/>
        <w:numPr>
          <w:ilvl w:val="1"/>
          <w:numId w:val="36"/>
        </w:numPr>
        <w:rPr>
          <w:rFonts w:ascii="Arial" w:hAnsi="Arial" w:cs="Arial"/>
          <w:b/>
          <w:color w:val="auto"/>
        </w:rPr>
      </w:pPr>
      <w:r w:rsidRPr="00CD331E">
        <w:rPr>
          <w:rFonts w:ascii="Arial" w:hAnsi="Arial" w:cs="Arial"/>
          <w:b/>
          <w:color w:val="auto"/>
        </w:rPr>
        <w:t>The Headteacher</w:t>
      </w:r>
    </w:p>
    <w:p w:rsidR="00E04B86" w:rsidRPr="00E22E5B" w:rsidRDefault="00E04B86" w:rsidP="00E22E5B">
      <w:pPr>
        <w:rPr>
          <w:rFonts w:ascii="Arial" w:hAnsi="Arial" w:cs="Arial"/>
          <w:color w:val="auto"/>
        </w:rPr>
      </w:pPr>
      <w:r w:rsidRPr="00E22E5B">
        <w:rPr>
          <w:rFonts w:ascii="Arial" w:hAnsi="Arial" w:cs="Arial"/>
          <w:color w:val="auto"/>
        </w:rPr>
        <w:t xml:space="preserve">The Headteacher will act as the representative of the data controller on a day-to-day basis. </w:t>
      </w:r>
      <w:r w:rsidR="007277A5">
        <w:rPr>
          <w:rFonts w:ascii="Arial" w:hAnsi="Arial" w:cs="Arial"/>
          <w:color w:val="auto"/>
        </w:rPr>
        <w:t xml:space="preserve">This means they will make decisions in relation to data protection matters as required, consulting the Governing Body and taking advice from the Data Protection Officer if required. </w:t>
      </w:r>
    </w:p>
    <w:p w:rsidR="00E22E5B" w:rsidRPr="00CD331E" w:rsidRDefault="00E22E5B" w:rsidP="00326A53">
      <w:pPr>
        <w:pStyle w:val="ListParagraph"/>
        <w:numPr>
          <w:ilvl w:val="1"/>
          <w:numId w:val="36"/>
        </w:numPr>
        <w:rPr>
          <w:rFonts w:ascii="Arial" w:hAnsi="Arial" w:cs="Arial"/>
          <w:b/>
          <w:color w:val="auto"/>
        </w:rPr>
      </w:pPr>
      <w:r w:rsidRPr="00CD331E">
        <w:rPr>
          <w:rFonts w:ascii="Arial" w:hAnsi="Arial" w:cs="Arial"/>
          <w:b/>
          <w:color w:val="auto"/>
        </w:rPr>
        <w:t xml:space="preserve">The Data Protection Officer (DPO) </w:t>
      </w:r>
    </w:p>
    <w:p w:rsidR="009B2ADA" w:rsidRPr="009B2ADA" w:rsidRDefault="00E04B86" w:rsidP="00E22E5B">
      <w:pPr>
        <w:rPr>
          <w:rFonts w:ascii="Arial" w:hAnsi="Arial" w:cs="Arial"/>
          <w:color w:val="auto"/>
        </w:rPr>
      </w:pPr>
      <w:r w:rsidRPr="00E22E5B">
        <w:rPr>
          <w:rFonts w:ascii="Arial" w:hAnsi="Arial" w:cs="Arial"/>
          <w:color w:val="auto"/>
        </w:rPr>
        <w:t xml:space="preserve">The </w:t>
      </w:r>
      <w:r w:rsidR="009B2ADA" w:rsidRPr="00E22E5B">
        <w:rPr>
          <w:rFonts w:ascii="Arial" w:hAnsi="Arial" w:cs="Arial"/>
          <w:color w:val="auto"/>
        </w:rPr>
        <w:t>DPO</w:t>
      </w:r>
      <w:r w:rsidRPr="00E22E5B">
        <w:rPr>
          <w:rFonts w:ascii="Arial" w:hAnsi="Arial" w:cs="Arial"/>
          <w:color w:val="auto"/>
        </w:rPr>
        <w:t xml:space="preserve"> shall take responsibility for</w:t>
      </w:r>
      <w:r w:rsidR="009B2ADA" w:rsidRPr="00E22E5B">
        <w:rPr>
          <w:rFonts w:ascii="Arial" w:hAnsi="Arial" w:cs="Arial"/>
          <w:color w:val="auto"/>
        </w:rPr>
        <w:t xml:space="preserve"> overseeing the</w:t>
      </w:r>
      <w:r w:rsidRPr="00E22E5B">
        <w:rPr>
          <w:rFonts w:ascii="Arial" w:hAnsi="Arial" w:cs="Arial"/>
          <w:color w:val="auto"/>
        </w:rPr>
        <w:t xml:space="preserve"> implement</w:t>
      </w:r>
      <w:r w:rsidR="009B2ADA" w:rsidRPr="00E22E5B">
        <w:rPr>
          <w:rFonts w:ascii="Arial" w:hAnsi="Arial" w:cs="Arial"/>
          <w:color w:val="auto"/>
        </w:rPr>
        <w:t>ation of</w:t>
      </w:r>
      <w:r w:rsidRPr="00E22E5B">
        <w:rPr>
          <w:rFonts w:ascii="Arial" w:hAnsi="Arial" w:cs="Arial"/>
          <w:color w:val="auto"/>
        </w:rPr>
        <w:t xml:space="preserve"> this policy and monitoring the school’s compliance with the GDPR, DPA and any relevant information legislation. </w:t>
      </w:r>
    </w:p>
    <w:p w:rsidR="009B2ADA" w:rsidRPr="00E22E5B" w:rsidRDefault="009B2ADA" w:rsidP="00E22E5B">
      <w:pPr>
        <w:rPr>
          <w:rFonts w:ascii="Arial" w:hAnsi="Arial" w:cs="Arial"/>
          <w:color w:val="auto"/>
        </w:rPr>
      </w:pPr>
      <w:r w:rsidRPr="00E22E5B">
        <w:rPr>
          <w:rFonts w:ascii="Arial" w:hAnsi="Arial" w:cs="Arial"/>
          <w:color w:val="auto"/>
        </w:rPr>
        <w:t xml:space="preserve">The DPO shall act as the first point of contact for any data subjects and for the ICO. </w:t>
      </w:r>
    </w:p>
    <w:p w:rsidR="00E04B86" w:rsidRPr="00E22E5B" w:rsidRDefault="00E04B86" w:rsidP="00E22E5B">
      <w:pPr>
        <w:rPr>
          <w:rFonts w:ascii="Arial" w:hAnsi="Arial" w:cs="Arial"/>
          <w:color w:val="auto"/>
        </w:rPr>
      </w:pPr>
      <w:r w:rsidRPr="00E22E5B">
        <w:rPr>
          <w:rFonts w:ascii="Arial" w:hAnsi="Arial" w:cs="Arial"/>
          <w:color w:val="auto"/>
        </w:rPr>
        <w:lastRenderedPageBreak/>
        <w:t xml:space="preserve">The Data Protection Officer shall not be held personally responsible for the school’s compliance with the GDPR and Data Protection Act 2018. </w:t>
      </w:r>
    </w:p>
    <w:p w:rsidR="0062168C" w:rsidRPr="00E22E5B" w:rsidRDefault="00E22E5B" w:rsidP="00E22E5B">
      <w:pPr>
        <w:rPr>
          <w:rFonts w:ascii="Arial" w:hAnsi="Arial" w:cs="Arial"/>
          <w:color w:val="auto"/>
        </w:rPr>
      </w:pPr>
      <w:r>
        <w:rPr>
          <w:rFonts w:ascii="Arial" w:hAnsi="Arial" w:cs="Arial"/>
          <w:color w:val="auto"/>
        </w:rPr>
        <w:t xml:space="preserve">The DPO is </w:t>
      </w:r>
      <w:r w:rsidRPr="008B3B9E">
        <w:rPr>
          <w:rFonts w:ascii="Arial" w:hAnsi="Arial" w:cs="Arial"/>
          <w:b/>
          <w:color w:val="auto"/>
          <w:highlight w:val="yellow"/>
        </w:rPr>
        <w:t>[insert name and contact details of DPO]</w:t>
      </w:r>
      <w:r w:rsidRPr="008B3B9E">
        <w:rPr>
          <w:rFonts w:ascii="Arial" w:hAnsi="Arial" w:cs="Arial"/>
          <w:color w:val="auto"/>
          <w:highlight w:val="yellow"/>
        </w:rPr>
        <w:t>.</w:t>
      </w:r>
      <w:r w:rsidRPr="008B3B9E">
        <w:rPr>
          <w:rFonts w:ascii="Arial" w:hAnsi="Arial" w:cs="Arial"/>
          <w:color w:val="auto"/>
        </w:rPr>
        <w:t xml:space="preserve"> </w:t>
      </w:r>
    </w:p>
    <w:p w:rsidR="00E04B86" w:rsidRDefault="00E22E5B" w:rsidP="00326A53">
      <w:pPr>
        <w:pStyle w:val="ListParagraph"/>
        <w:numPr>
          <w:ilvl w:val="1"/>
          <w:numId w:val="36"/>
        </w:numPr>
        <w:rPr>
          <w:rFonts w:ascii="Arial" w:hAnsi="Arial" w:cs="Arial"/>
          <w:b/>
          <w:color w:val="auto"/>
        </w:rPr>
      </w:pPr>
      <w:r w:rsidRPr="00E22E5B">
        <w:rPr>
          <w:rFonts w:ascii="Arial" w:hAnsi="Arial" w:cs="Arial"/>
          <w:b/>
          <w:color w:val="auto"/>
        </w:rPr>
        <w:t xml:space="preserve">All staff </w:t>
      </w:r>
    </w:p>
    <w:p w:rsidR="00E22E5B" w:rsidRDefault="00E22E5B" w:rsidP="00E22E5B">
      <w:pPr>
        <w:rPr>
          <w:rFonts w:ascii="Arial" w:hAnsi="Arial" w:cs="Arial"/>
          <w:color w:val="auto"/>
        </w:rPr>
      </w:pPr>
      <w:r>
        <w:rPr>
          <w:rFonts w:ascii="Arial" w:hAnsi="Arial" w:cs="Arial"/>
          <w:color w:val="auto"/>
        </w:rPr>
        <w:t xml:space="preserve">All staff are responsible for: </w:t>
      </w:r>
    </w:p>
    <w:p w:rsidR="00E22E5B" w:rsidRDefault="00E22E5B" w:rsidP="00E22E5B">
      <w:pPr>
        <w:pStyle w:val="ListParagraph"/>
        <w:numPr>
          <w:ilvl w:val="0"/>
          <w:numId w:val="23"/>
        </w:numPr>
        <w:rPr>
          <w:rFonts w:ascii="Arial" w:hAnsi="Arial" w:cs="Arial"/>
          <w:color w:val="auto"/>
        </w:rPr>
      </w:pPr>
      <w:r>
        <w:rPr>
          <w:rFonts w:ascii="Arial" w:hAnsi="Arial" w:cs="Arial"/>
          <w:color w:val="auto"/>
        </w:rPr>
        <w:t>ensuring data is collected, stored and otherwise processed in accordance with this policy</w:t>
      </w:r>
    </w:p>
    <w:p w:rsidR="00E22E5B" w:rsidRDefault="003C6071" w:rsidP="00E22E5B">
      <w:pPr>
        <w:pStyle w:val="ListParagraph"/>
        <w:numPr>
          <w:ilvl w:val="0"/>
          <w:numId w:val="23"/>
        </w:numPr>
        <w:rPr>
          <w:rFonts w:ascii="Arial" w:hAnsi="Arial" w:cs="Arial"/>
          <w:color w:val="auto"/>
        </w:rPr>
      </w:pPr>
      <w:r>
        <w:rPr>
          <w:rFonts w:ascii="Arial" w:hAnsi="Arial" w:cs="Arial"/>
          <w:color w:val="auto"/>
        </w:rPr>
        <w:t>keeping records relating to themselves (address, contact details) up to date</w:t>
      </w:r>
    </w:p>
    <w:p w:rsidR="006B180E" w:rsidRDefault="003C6071" w:rsidP="006B180E">
      <w:pPr>
        <w:pStyle w:val="ListParagraph"/>
        <w:numPr>
          <w:ilvl w:val="0"/>
          <w:numId w:val="23"/>
        </w:numPr>
        <w:rPr>
          <w:rFonts w:ascii="Arial" w:hAnsi="Arial" w:cs="Arial"/>
          <w:color w:val="auto"/>
        </w:rPr>
      </w:pPr>
      <w:r>
        <w:rPr>
          <w:rFonts w:ascii="Arial" w:hAnsi="Arial" w:cs="Arial"/>
          <w:color w:val="auto"/>
        </w:rPr>
        <w:t>contacting the DPO if they have they have any queries relating to this policy</w:t>
      </w:r>
      <w:r w:rsidR="006B180E">
        <w:rPr>
          <w:rFonts w:ascii="Arial" w:hAnsi="Arial" w:cs="Arial"/>
          <w:color w:val="auto"/>
        </w:rPr>
        <w:t xml:space="preserve"> and their responsibilities under it, to report a data breach or any suspected data breach, to notify the DPO of any new activity that may involve data processing and to discuss any contracts with or data sharing requests from third parties. </w:t>
      </w:r>
    </w:p>
    <w:p w:rsidR="005C0B19" w:rsidRPr="006B180E" w:rsidRDefault="005C0B19" w:rsidP="006B180E">
      <w:pPr>
        <w:pStyle w:val="ListParagraph"/>
        <w:numPr>
          <w:ilvl w:val="0"/>
          <w:numId w:val="23"/>
        </w:numPr>
        <w:rPr>
          <w:rFonts w:ascii="Arial" w:hAnsi="Arial" w:cs="Arial"/>
          <w:color w:val="auto"/>
        </w:rPr>
      </w:pPr>
      <w:r>
        <w:rPr>
          <w:rFonts w:ascii="Arial" w:hAnsi="Arial" w:cs="Arial"/>
          <w:color w:val="auto"/>
        </w:rPr>
        <w:t>contacting the DPO i</w:t>
      </w:r>
      <w:r w:rsidR="007277A5">
        <w:rPr>
          <w:rFonts w:ascii="Arial" w:hAnsi="Arial" w:cs="Arial"/>
          <w:color w:val="auto"/>
        </w:rPr>
        <w:t>f</w:t>
      </w:r>
      <w:r>
        <w:rPr>
          <w:rFonts w:ascii="Arial" w:hAnsi="Arial" w:cs="Arial"/>
          <w:color w:val="auto"/>
        </w:rPr>
        <w:t xml:space="preserve"> they receive a subject access request (see section 5)</w:t>
      </w:r>
    </w:p>
    <w:p w:rsidR="0026748F" w:rsidRPr="00983FCD" w:rsidRDefault="00326A53">
      <w:pPr>
        <w:pStyle w:val="Heading3"/>
        <w:rPr>
          <w:rFonts w:ascii="Arial" w:hAnsi="Arial" w:cs="Arial"/>
          <w:b w:val="0"/>
          <w:color w:val="auto"/>
          <w:sz w:val="40"/>
          <w:szCs w:val="40"/>
        </w:rPr>
      </w:pPr>
      <w:r>
        <w:rPr>
          <w:rFonts w:ascii="Arial" w:hAnsi="Arial" w:cs="Arial"/>
          <w:b w:val="0"/>
          <w:color w:val="auto"/>
          <w:sz w:val="40"/>
          <w:szCs w:val="40"/>
        </w:rPr>
        <w:t>4</w:t>
      </w:r>
      <w:r w:rsidR="000D07DA" w:rsidRPr="00983FCD">
        <w:rPr>
          <w:rFonts w:ascii="Arial" w:hAnsi="Arial" w:cs="Arial"/>
          <w:b w:val="0"/>
          <w:color w:val="auto"/>
          <w:sz w:val="40"/>
          <w:szCs w:val="40"/>
        </w:rPr>
        <w:t xml:space="preserve">. </w:t>
      </w:r>
      <w:r w:rsidR="00BF0F3B" w:rsidRPr="00983FCD">
        <w:rPr>
          <w:rFonts w:ascii="Arial" w:hAnsi="Arial" w:cs="Arial"/>
          <w:b w:val="0"/>
          <w:color w:val="auto"/>
          <w:sz w:val="40"/>
          <w:szCs w:val="40"/>
        </w:rPr>
        <w:t>Data protection principles</w:t>
      </w:r>
    </w:p>
    <w:p w:rsidR="009713E6" w:rsidRDefault="009713E6">
      <w:pPr>
        <w:rPr>
          <w:rFonts w:ascii="Arial" w:hAnsi="Arial" w:cs="Arial"/>
          <w:color w:val="auto"/>
        </w:rPr>
      </w:pPr>
    </w:p>
    <w:p w:rsidR="0026748F" w:rsidRPr="00983FCD" w:rsidRDefault="00BF0F3B">
      <w:pPr>
        <w:rPr>
          <w:rFonts w:ascii="Arial" w:hAnsi="Arial" w:cs="Arial"/>
          <w:color w:val="auto"/>
        </w:rPr>
      </w:pPr>
      <w:r w:rsidRPr="00983FCD">
        <w:rPr>
          <w:rFonts w:ascii="Arial" w:hAnsi="Arial" w:cs="Arial"/>
          <w:color w:val="auto"/>
        </w:rPr>
        <w:t xml:space="preserve">The </w:t>
      </w:r>
      <w:r w:rsidR="00F513A6" w:rsidRPr="00983FCD">
        <w:rPr>
          <w:rFonts w:ascii="Arial" w:hAnsi="Arial" w:cs="Arial"/>
          <w:color w:val="auto"/>
        </w:rPr>
        <w:t>school</w:t>
      </w:r>
      <w:r w:rsidRPr="00983FCD">
        <w:rPr>
          <w:rFonts w:ascii="Arial" w:hAnsi="Arial" w:cs="Arial"/>
          <w:color w:val="auto"/>
        </w:rPr>
        <w:t xml:space="preserve"> is committed to processing </w:t>
      </w:r>
      <w:r w:rsidR="00F513A6" w:rsidRPr="00983FCD">
        <w:rPr>
          <w:rFonts w:ascii="Arial" w:hAnsi="Arial" w:cs="Arial"/>
          <w:color w:val="auto"/>
        </w:rPr>
        <w:t xml:space="preserve">personal </w:t>
      </w:r>
      <w:r w:rsidRPr="00983FCD">
        <w:rPr>
          <w:rFonts w:ascii="Arial" w:hAnsi="Arial" w:cs="Arial"/>
          <w:color w:val="auto"/>
        </w:rPr>
        <w:t xml:space="preserve">data in accordance with its responsibilities under the GDPR. Article 5 of the GDPR </w:t>
      </w:r>
      <w:r w:rsidR="00D061DD">
        <w:rPr>
          <w:rFonts w:ascii="Arial" w:hAnsi="Arial" w:cs="Arial"/>
          <w:color w:val="auto"/>
        </w:rPr>
        <w:t>states</w:t>
      </w:r>
      <w:r w:rsidRPr="00983FCD">
        <w:rPr>
          <w:rFonts w:ascii="Arial" w:hAnsi="Arial" w:cs="Arial"/>
          <w:color w:val="auto"/>
        </w:rPr>
        <w:t xml:space="preserve"> that personal data shall be:</w:t>
      </w:r>
    </w:p>
    <w:p w:rsidR="0026748F" w:rsidRPr="00983FCD" w:rsidRDefault="00BF0F3B">
      <w:pPr>
        <w:numPr>
          <w:ilvl w:val="0"/>
          <w:numId w:val="3"/>
        </w:numPr>
        <w:contextualSpacing/>
        <w:rPr>
          <w:rFonts w:ascii="Arial" w:hAnsi="Arial" w:cs="Arial"/>
          <w:color w:val="auto"/>
        </w:rPr>
      </w:pPr>
      <w:r w:rsidRPr="00983FCD">
        <w:rPr>
          <w:rFonts w:ascii="Arial" w:hAnsi="Arial" w:cs="Arial"/>
          <w:color w:val="auto"/>
        </w:rPr>
        <w:t>processed lawfully, fairly and in a transparent manner in relation to individuals;</w:t>
      </w:r>
    </w:p>
    <w:p w:rsidR="0026748F" w:rsidRPr="00983FCD" w:rsidRDefault="00BF0F3B">
      <w:pPr>
        <w:numPr>
          <w:ilvl w:val="0"/>
          <w:numId w:val="3"/>
        </w:numPr>
        <w:contextualSpacing/>
        <w:rPr>
          <w:rFonts w:ascii="Arial" w:hAnsi="Arial" w:cs="Arial"/>
          <w:color w:val="auto"/>
        </w:rPr>
      </w:pPr>
      <w:r w:rsidRPr="00983FCD">
        <w:rPr>
          <w:rFonts w:ascii="Arial" w:hAnsi="Arial" w:cs="Arial"/>
          <w:color w:val="auto"/>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6748F" w:rsidRPr="00983FCD" w:rsidRDefault="00BF0F3B">
      <w:pPr>
        <w:numPr>
          <w:ilvl w:val="0"/>
          <w:numId w:val="3"/>
        </w:numPr>
        <w:contextualSpacing/>
        <w:rPr>
          <w:rFonts w:ascii="Arial" w:hAnsi="Arial" w:cs="Arial"/>
          <w:color w:val="auto"/>
        </w:rPr>
      </w:pPr>
      <w:r w:rsidRPr="00983FCD">
        <w:rPr>
          <w:rFonts w:ascii="Arial" w:hAnsi="Arial" w:cs="Arial"/>
          <w:color w:val="auto"/>
        </w:rPr>
        <w:t>adequate, relevant and limited to what is necessary in relation to the purposes for which they are processed;</w:t>
      </w:r>
    </w:p>
    <w:p w:rsidR="0026748F" w:rsidRPr="00983FCD" w:rsidRDefault="00BF0F3B">
      <w:pPr>
        <w:numPr>
          <w:ilvl w:val="0"/>
          <w:numId w:val="3"/>
        </w:numPr>
        <w:contextualSpacing/>
        <w:rPr>
          <w:rFonts w:ascii="Arial" w:hAnsi="Arial" w:cs="Arial"/>
          <w:color w:val="auto"/>
        </w:rPr>
      </w:pPr>
      <w:r w:rsidRPr="00983FCD">
        <w:rPr>
          <w:rFonts w:ascii="Arial" w:hAnsi="Arial" w:cs="Arial"/>
          <w:color w:val="auto"/>
        </w:rPr>
        <w:t>accurate and, where necessary, kept up to date; every reasonable step must be taken to ensure that personal data that are inaccurate, having regard to the purposes for which they are processed, are erased or rectified without delay;</w:t>
      </w:r>
    </w:p>
    <w:p w:rsidR="0026748F" w:rsidRPr="00983FCD" w:rsidRDefault="00BF0F3B">
      <w:pPr>
        <w:numPr>
          <w:ilvl w:val="0"/>
          <w:numId w:val="3"/>
        </w:numPr>
        <w:contextualSpacing/>
        <w:rPr>
          <w:rFonts w:ascii="Arial" w:hAnsi="Arial" w:cs="Arial"/>
          <w:color w:val="auto"/>
        </w:rPr>
      </w:pPr>
      <w:r w:rsidRPr="00983FCD">
        <w:rPr>
          <w:rFonts w:ascii="Arial" w:hAnsi="Arial" w:cs="Arial"/>
          <w:color w:val="auto"/>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26748F" w:rsidRPr="00983FCD" w:rsidRDefault="00BF0F3B">
      <w:pPr>
        <w:numPr>
          <w:ilvl w:val="0"/>
          <w:numId w:val="3"/>
        </w:numPr>
        <w:contextualSpacing/>
        <w:rPr>
          <w:rFonts w:ascii="Arial" w:hAnsi="Arial" w:cs="Arial"/>
          <w:color w:val="auto"/>
        </w:rPr>
      </w:pPr>
      <w:r w:rsidRPr="00983FCD">
        <w:rPr>
          <w:rFonts w:ascii="Arial" w:hAnsi="Arial" w:cs="Arial"/>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rsidR="0026748F" w:rsidRPr="00983FCD" w:rsidRDefault="00326A53">
      <w:pPr>
        <w:pStyle w:val="Heading3"/>
        <w:rPr>
          <w:rFonts w:ascii="Arial" w:hAnsi="Arial" w:cs="Arial"/>
          <w:b w:val="0"/>
          <w:color w:val="auto"/>
          <w:sz w:val="40"/>
          <w:szCs w:val="40"/>
        </w:rPr>
      </w:pPr>
      <w:bookmarkStart w:id="4" w:name="_fc5gzqehz3ij" w:colFirst="0" w:colLast="0"/>
      <w:bookmarkStart w:id="5" w:name="_v7qymv8hp0gg" w:colFirst="0" w:colLast="0"/>
      <w:bookmarkEnd w:id="4"/>
      <w:bookmarkEnd w:id="5"/>
      <w:r>
        <w:rPr>
          <w:rFonts w:ascii="Arial" w:hAnsi="Arial" w:cs="Arial"/>
          <w:b w:val="0"/>
          <w:color w:val="auto"/>
          <w:sz w:val="40"/>
          <w:szCs w:val="40"/>
        </w:rPr>
        <w:t>5</w:t>
      </w:r>
      <w:r w:rsidR="00BF0F3B" w:rsidRPr="00983FCD">
        <w:rPr>
          <w:rFonts w:ascii="Arial" w:hAnsi="Arial" w:cs="Arial"/>
          <w:b w:val="0"/>
          <w:color w:val="auto"/>
          <w:sz w:val="40"/>
          <w:szCs w:val="40"/>
        </w:rPr>
        <w:t xml:space="preserve">. Lawful, fair and transparent processing </w:t>
      </w:r>
    </w:p>
    <w:p w:rsidR="00A964D3" w:rsidRPr="00983FCD" w:rsidRDefault="00A964D3" w:rsidP="00A964D3">
      <w:pPr>
        <w:rPr>
          <w:color w:val="auto"/>
        </w:rPr>
      </w:pPr>
    </w:p>
    <w:p w:rsidR="00DF7BB1" w:rsidRPr="00326A53" w:rsidRDefault="00CB3B6E" w:rsidP="00326A53">
      <w:pPr>
        <w:pStyle w:val="ListParagraph"/>
        <w:numPr>
          <w:ilvl w:val="1"/>
          <w:numId w:val="37"/>
        </w:numPr>
        <w:rPr>
          <w:rFonts w:ascii="Arial" w:hAnsi="Arial" w:cs="Arial"/>
          <w:color w:val="auto"/>
        </w:rPr>
      </w:pPr>
      <w:bookmarkStart w:id="6" w:name="_oz341whevwr0" w:colFirst="0" w:colLast="0"/>
      <w:bookmarkEnd w:id="6"/>
      <w:r w:rsidRPr="00326A53">
        <w:rPr>
          <w:rFonts w:ascii="Arial" w:hAnsi="Arial" w:cs="Arial"/>
          <w:color w:val="auto"/>
        </w:rPr>
        <w:t>Personal</w:t>
      </w:r>
      <w:r w:rsidR="00BF0F3B" w:rsidRPr="00326A53">
        <w:rPr>
          <w:rFonts w:ascii="Arial" w:hAnsi="Arial" w:cs="Arial"/>
          <w:color w:val="auto"/>
        </w:rPr>
        <w:t xml:space="preserve"> data processed by the </w:t>
      </w:r>
      <w:r w:rsidRPr="00326A53">
        <w:rPr>
          <w:rFonts w:ascii="Arial" w:hAnsi="Arial" w:cs="Arial"/>
          <w:color w:val="auto"/>
        </w:rPr>
        <w:t>school</w:t>
      </w:r>
      <w:r w:rsidR="00BF0F3B" w:rsidRPr="00326A53">
        <w:rPr>
          <w:rFonts w:ascii="Arial" w:hAnsi="Arial" w:cs="Arial"/>
          <w:color w:val="auto"/>
        </w:rPr>
        <w:t xml:space="preserve"> must be done on one of the following lawful bases</w:t>
      </w:r>
      <w:r w:rsidRPr="00326A53">
        <w:rPr>
          <w:rFonts w:ascii="Arial" w:hAnsi="Arial" w:cs="Arial"/>
          <w:color w:val="auto"/>
        </w:rPr>
        <w:t xml:space="preserve"> listed in Article 6 of the GDPR</w:t>
      </w:r>
      <w:r w:rsidR="00E666AF" w:rsidRPr="00326A53">
        <w:rPr>
          <w:rFonts w:ascii="Arial" w:hAnsi="Arial" w:cs="Arial"/>
          <w:color w:val="auto"/>
        </w:rPr>
        <w:t xml:space="preserve">. This means the school will only process personal </w:t>
      </w:r>
      <w:r w:rsidR="00E666AF" w:rsidRPr="00326A53">
        <w:rPr>
          <w:rFonts w:ascii="Arial" w:hAnsi="Arial" w:cs="Arial"/>
          <w:color w:val="auto"/>
        </w:rPr>
        <w:lastRenderedPageBreak/>
        <w:t xml:space="preserve">data where; </w:t>
      </w:r>
      <w:r w:rsidR="00BF0F3B" w:rsidRPr="00326A53">
        <w:rPr>
          <w:rFonts w:ascii="Arial" w:hAnsi="Arial" w:cs="Arial"/>
          <w:color w:val="auto"/>
        </w:rPr>
        <w:t xml:space="preserve"> </w:t>
      </w:r>
    </w:p>
    <w:p w:rsidR="000D07DA" w:rsidRPr="00983FCD" w:rsidRDefault="000D07DA" w:rsidP="000D07DA">
      <w:pPr>
        <w:pStyle w:val="ListParagraph"/>
        <w:ind w:left="1080"/>
        <w:rPr>
          <w:rFonts w:ascii="Arial" w:hAnsi="Arial" w:cs="Arial"/>
          <w:color w:val="auto"/>
        </w:rPr>
      </w:pPr>
    </w:p>
    <w:p w:rsidR="00E666AF" w:rsidRPr="00983FCD" w:rsidRDefault="00E666AF" w:rsidP="00E666AF">
      <w:pPr>
        <w:pStyle w:val="ListParagraph"/>
        <w:numPr>
          <w:ilvl w:val="0"/>
          <w:numId w:val="11"/>
        </w:numPr>
        <w:rPr>
          <w:rFonts w:ascii="Arial" w:hAnsi="Arial" w:cs="Arial"/>
          <w:color w:val="auto"/>
        </w:rPr>
      </w:pPr>
      <w:r w:rsidRPr="00983FCD">
        <w:rPr>
          <w:rFonts w:ascii="Arial" w:hAnsi="Arial" w:cs="Arial"/>
          <w:color w:val="auto"/>
        </w:rPr>
        <w:t xml:space="preserve">it is necessary for the school, as a public authority, to perform its official functions identified as </w:t>
      </w:r>
      <w:r w:rsidRPr="00983FCD">
        <w:rPr>
          <w:rFonts w:ascii="Arial" w:hAnsi="Arial" w:cs="Arial"/>
          <w:b/>
          <w:color w:val="auto"/>
        </w:rPr>
        <w:t>public interest tasks</w:t>
      </w:r>
      <w:r w:rsidRPr="00983FCD">
        <w:rPr>
          <w:rFonts w:ascii="Arial" w:hAnsi="Arial" w:cs="Arial"/>
          <w:color w:val="auto"/>
        </w:rPr>
        <w:t xml:space="preserve">; </w:t>
      </w:r>
    </w:p>
    <w:p w:rsidR="00E666AF" w:rsidRPr="00983FCD" w:rsidRDefault="00E666AF" w:rsidP="00E666AF">
      <w:pPr>
        <w:pStyle w:val="ListParagraph"/>
        <w:numPr>
          <w:ilvl w:val="0"/>
          <w:numId w:val="11"/>
        </w:numPr>
        <w:rPr>
          <w:rFonts w:ascii="Arial" w:hAnsi="Arial" w:cs="Arial"/>
          <w:color w:val="auto"/>
        </w:rPr>
      </w:pPr>
      <w:r w:rsidRPr="00983FCD">
        <w:rPr>
          <w:rFonts w:ascii="Arial" w:hAnsi="Arial" w:cs="Arial"/>
          <w:color w:val="auto"/>
        </w:rPr>
        <w:t xml:space="preserve">it is necessary in order for the school to comply with a </w:t>
      </w:r>
      <w:r w:rsidRPr="00983FCD">
        <w:rPr>
          <w:rFonts w:ascii="Arial" w:hAnsi="Arial" w:cs="Arial"/>
          <w:b/>
          <w:color w:val="auto"/>
        </w:rPr>
        <w:t>legal obligation</w:t>
      </w:r>
      <w:r w:rsidRPr="00983FCD">
        <w:rPr>
          <w:rFonts w:ascii="Arial" w:hAnsi="Arial" w:cs="Arial"/>
          <w:color w:val="auto"/>
        </w:rPr>
        <w:t xml:space="preserve">; </w:t>
      </w:r>
    </w:p>
    <w:p w:rsidR="00E666AF" w:rsidRPr="006B180E" w:rsidRDefault="00E666AF" w:rsidP="00E666AF">
      <w:pPr>
        <w:pStyle w:val="ListParagraph"/>
        <w:numPr>
          <w:ilvl w:val="0"/>
          <w:numId w:val="11"/>
        </w:numPr>
        <w:rPr>
          <w:rFonts w:ascii="Arial" w:hAnsi="Arial" w:cs="Arial"/>
          <w:color w:val="auto"/>
        </w:rPr>
      </w:pPr>
      <w:r w:rsidRPr="00983FCD">
        <w:rPr>
          <w:rFonts w:ascii="Arial" w:hAnsi="Arial" w:cs="Arial"/>
          <w:color w:val="auto"/>
        </w:rPr>
        <w:t xml:space="preserve">it is necessary for the school to fulfil a </w:t>
      </w:r>
      <w:r w:rsidRPr="00983FCD">
        <w:rPr>
          <w:rFonts w:ascii="Arial" w:hAnsi="Arial" w:cs="Arial"/>
          <w:b/>
          <w:color w:val="auto"/>
        </w:rPr>
        <w:t>contractual obligation</w:t>
      </w:r>
      <w:r w:rsidR="006B180E">
        <w:rPr>
          <w:rFonts w:ascii="Arial" w:hAnsi="Arial" w:cs="Arial"/>
          <w:b/>
          <w:color w:val="auto"/>
        </w:rPr>
        <w:t xml:space="preserve"> </w:t>
      </w:r>
      <w:r w:rsidR="006B180E" w:rsidRPr="006B180E">
        <w:rPr>
          <w:rFonts w:ascii="Arial" w:hAnsi="Arial" w:cs="Arial"/>
          <w:color w:val="auto"/>
        </w:rPr>
        <w:t>with the individual;</w:t>
      </w:r>
      <w:r w:rsidRPr="006B180E">
        <w:rPr>
          <w:rFonts w:ascii="Arial" w:hAnsi="Arial" w:cs="Arial"/>
          <w:color w:val="auto"/>
        </w:rPr>
        <w:t xml:space="preserve"> </w:t>
      </w:r>
    </w:p>
    <w:p w:rsidR="00E666AF" w:rsidRPr="00983FCD" w:rsidRDefault="00E666AF" w:rsidP="00E666AF">
      <w:pPr>
        <w:pStyle w:val="ListParagraph"/>
        <w:numPr>
          <w:ilvl w:val="0"/>
          <w:numId w:val="11"/>
        </w:numPr>
        <w:rPr>
          <w:rFonts w:ascii="Arial" w:hAnsi="Arial" w:cs="Arial"/>
          <w:color w:val="auto"/>
        </w:rPr>
      </w:pPr>
      <w:r w:rsidRPr="00983FCD">
        <w:rPr>
          <w:rFonts w:ascii="Arial" w:hAnsi="Arial" w:cs="Arial"/>
          <w:color w:val="auto"/>
        </w:rPr>
        <w:t xml:space="preserve">it is necessary to protect a data subject’s </w:t>
      </w:r>
      <w:r w:rsidRPr="00983FCD">
        <w:rPr>
          <w:rFonts w:ascii="Arial" w:hAnsi="Arial" w:cs="Arial"/>
          <w:b/>
          <w:color w:val="auto"/>
        </w:rPr>
        <w:t>vital interests</w:t>
      </w:r>
      <w:r w:rsidRPr="00983FCD">
        <w:rPr>
          <w:rFonts w:ascii="Arial" w:hAnsi="Arial" w:cs="Arial"/>
          <w:color w:val="auto"/>
        </w:rPr>
        <w:t xml:space="preserve">, e.g. sharing information about their health with emergency services; </w:t>
      </w:r>
    </w:p>
    <w:p w:rsidR="00E666AF" w:rsidRPr="00983FCD" w:rsidRDefault="00E666AF" w:rsidP="00E666AF">
      <w:pPr>
        <w:pStyle w:val="ListParagraph"/>
        <w:numPr>
          <w:ilvl w:val="0"/>
          <w:numId w:val="11"/>
        </w:numPr>
        <w:rPr>
          <w:rFonts w:ascii="Arial" w:hAnsi="Arial" w:cs="Arial"/>
          <w:color w:val="auto"/>
        </w:rPr>
      </w:pPr>
      <w:r w:rsidRPr="00983FCD">
        <w:rPr>
          <w:rFonts w:ascii="Arial" w:hAnsi="Arial" w:cs="Arial"/>
          <w:color w:val="auto"/>
        </w:rPr>
        <w:t xml:space="preserve">it is necessary for the school’s </w:t>
      </w:r>
      <w:r w:rsidRPr="00983FCD">
        <w:rPr>
          <w:rFonts w:ascii="Arial" w:hAnsi="Arial" w:cs="Arial"/>
          <w:b/>
          <w:color w:val="auto"/>
        </w:rPr>
        <w:t>legitimate interests</w:t>
      </w:r>
      <w:r w:rsidRPr="00983FCD">
        <w:rPr>
          <w:rFonts w:ascii="Arial" w:hAnsi="Arial" w:cs="Arial"/>
          <w:color w:val="auto"/>
        </w:rPr>
        <w:t xml:space="preserve"> (ensuring any data subject’s rights and freedoms are not compromised);</w:t>
      </w:r>
    </w:p>
    <w:p w:rsidR="00DF7BB1" w:rsidRPr="00983FCD" w:rsidRDefault="00E666AF" w:rsidP="00DF7BB1">
      <w:pPr>
        <w:pStyle w:val="ListParagraph"/>
        <w:numPr>
          <w:ilvl w:val="0"/>
          <w:numId w:val="11"/>
        </w:numPr>
        <w:rPr>
          <w:rFonts w:ascii="Arial" w:hAnsi="Arial" w:cs="Arial"/>
          <w:color w:val="auto"/>
        </w:rPr>
      </w:pPr>
      <w:r w:rsidRPr="00983FCD">
        <w:rPr>
          <w:rFonts w:ascii="Arial" w:hAnsi="Arial" w:cs="Arial"/>
          <w:color w:val="auto"/>
        </w:rPr>
        <w:t xml:space="preserve">where the parent/carer or pupil (if appropriate) has </w:t>
      </w:r>
      <w:r w:rsidR="004031B9">
        <w:rPr>
          <w:rFonts w:ascii="Arial" w:hAnsi="Arial" w:cs="Arial"/>
          <w:color w:val="auto"/>
        </w:rPr>
        <w:t xml:space="preserve">freely </w:t>
      </w:r>
      <w:r w:rsidRPr="00983FCD">
        <w:rPr>
          <w:rFonts w:ascii="Arial" w:hAnsi="Arial" w:cs="Arial"/>
          <w:color w:val="auto"/>
        </w:rPr>
        <w:t xml:space="preserve">given clear affirmative </w:t>
      </w:r>
      <w:r w:rsidRPr="00983FCD">
        <w:rPr>
          <w:rFonts w:ascii="Arial" w:hAnsi="Arial" w:cs="Arial"/>
          <w:b/>
          <w:color w:val="auto"/>
        </w:rPr>
        <w:t>consent</w:t>
      </w:r>
      <w:r w:rsidR="00BF0F3B" w:rsidRPr="00983FCD">
        <w:rPr>
          <w:rFonts w:ascii="Arial" w:hAnsi="Arial" w:cs="Arial"/>
          <w:b/>
          <w:color w:val="auto"/>
        </w:rPr>
        <w:t xml:space="preserve"> </w:t>
      </w:r>
    </w:p>
    <w:p w:rsidR="000D07DA" w:rsidRPr="00983FCD" w:rsidRDefault="000D07DA" w:rsidP="000D07DA">
      <w:pPr>
        <w:pStyle w:val="ListParagraph"/>
        <w:ind w:left="1440"/>
        <w:rPr>
          <w:rFonts w:ascii="Arial" w:hAnsi="Arial" w:cs="Arial"/>
          <w:color w:val="auto"/>
        </w:rPr>
      </w:pPr>
    </w:p>
    <w:p w:rsidR="001B14AD" w:rsidRPr="00326A53" w:rsidRDefault="00CB3B6E" w:rsidP="00326A53">
      <w:pPr>
        <w:pStyle w:val="ListParagraph"/>
        <w:numPr>
          <w:ilvl w:val="1"/>
          <w:numId w:val="37"/>
        </w:numPr>
        <w:rPr>
          <w:rFonts w:ascii="Arial" w:hAnsi="Arial" w:cs="Arial"/>
          <w:color w:val="auto"/>
        </w:rPr>
      </w:pPr>
      <w:r w:rsidRPr="00326A53">
        <w:rPr>
          <w:rFonts w:ascii="Arial" w:hAnsi="Arial" w:cs="Arial"/>
          <w:color w:val="auto"/>
        </w:rPr>
        <w:t>Special category data processed by the school must be processed on one of the following lawful bases l</w:t>
      </w:r>
      <w:r w:rsidR="00E666AF" w:rsidRPr="00326A53">
        <w:rPr>
          <w:rFonts w:ascii="Arial" w:hAnsi="Arial" w:cs="Arial"/>
          <w:color w:val="auto"/>
        </w:rPr>
        <w:t xml:space="preserve">isted in Article 9 of the GDPR. This means special category data will only be processed </w:t>
      </w:r>
      <w:r w:rsidR="00D06069" w:rsidRPr="00326A53">
        <w:rPr>
          <w:rFonts w:ascii="Arial" w:hAnsi="Arial" w:cs="Arial"/>
          <w:color w:val="auto"/>
        </w:rPr>
        <w:t xml:space="preserve">where; </w:t>
      </w:r>
    </w:p>
    <w:p w:rsidR="000D07DA" w:rsidRPr="00983FCD" w:rsidRDefault="000D07DA" w:rsidP="000D07DA">
      <w:pPr>
        <w:pStyle w:val="ListParagraph"/>
        <w:ind w:left="1080"/>
        <w:rPr>
          <w:rFonts w:ascii="Arial" w:hAnsi="Arial" w:cs="Arial"/>
          <w:color w:val="auto"/>
        </w:rPr>
      </w:pPr>
    </w:p>
    <w:p w:rsidR="004031B9" w:rsidRPr="00983FCD" w:rsidRDefault="004031B9" w:rsidP="004031B9">
      <w:pPr>
        <w:pStyle w:val="ListParagraph"/>
        <w:numPr>
          <w:ilvl w:val="0"/>
          <w:numId w:val="12"/>
        </w:numPr>
        <w:rPr>
          <w:rFonts w:ascii="Arial" w:hAnsi="Arial" w:cs="Arial"/>
          <w:color w:val="auto"/>
        </w:rPr>
      </w:pPr>
      <w:r w:rsidRPr="00983FCD">
        <w:rPr>
          <w:rFonts w:ascii="Arial" w:hAnsi="Arial" w:cs="Arial"/>
          <w:color w:val="auto"/>
        </w:rPr>
        <w:t>it is necessary for the performance of a substantial public interest task</w:t>
      </w:r>
      <w:r>
        <w:rPr>
          <w:rFonts w:ascii="Arial" w:hAnsi="Arial" w:cs="Arial"/>
          <w:color w:val="auto"/>
        </w:rPr>
        <w:t xml:space="preserve">; </w:t>
      </w:r>
    </w:p>
    <w:p w:rsidR="001B14AD" w:rsidRPr="00983FCD" w:rsidRDefault="00D06069" w:rsidP="001B14AD">
      <w:pPr>
        <w:pStyle w:val="ListParagraph"/>
        <w:numPr>
          <w:ilvl w:val="0"/>
          <w:numId w:val="12"/>
        </w:numPr>
        <w:rPr>
          <w:rFonts w:ascii="Arial" w:hAnsi="Arial" w:cs="Arial"/>
          <w:color w:val="auto"/>
        </w:rPr>
      </w:pPr>
      <w:r w:rsidRPr="00983FCD">
        <w:rPr>
          <w:rFonts w:ascii="Arial" w:hAnsi="Arial" w:cs="Arial"/>
          <w:color w:val="auto"/>
        </w:rPr>
        <w:t xml:space="preserve">it is necessary for the school to ensure </w:t>
      </w:r>
      <w:r w:rsidR="00CB3B6E" w:rsidRPr="00983FCD">
        <w:rPr>
          <w:rFonts w:ascii="Arial" w:hAnsi="Arial" w:cs="Arial"/>
          <w:color w:val="auto"/>
        </w:rPr>
        <w:t>compliance with empl</w:t>
      </w:r>
      <w:r w:rsidR="001B14AD" w:rsidRPr="00983FCD">
        <w:rPr>
          <w:rFonts w:ascii="Arial" w:hAnsi="Arial" w:cs="Arial"/>
          <w:color w:val="auto"/>
        </w:rPr>
        <w:t>oyment and social security law;</w:t>
      </w:r>
      <w:r w:rsidR="00CB3B6E" w:rsidRPr="00983FCD">
        <w:rPr>
          <w:rFonts w:ascii="Arial" w:hAnsi="Arial" w:cs="Arial"/>
          <w:color w:val="auto"/>
        </w:rPr>
        <w:t xml:space="preserve"> </w:t>
      </w:r>
    </w:p>
    <w:p w:rsidR="001B14AD" w:rsidRPr="00983FCD" w:rsidRDefault="00D06069" w:rsidP="001B14AD">
      <w:pPr>
        <w:pStyle w:val="ListParagraph"/>
        <w:numPr>
          <w:ilvl w:val="0"/>
          <w:numId w:val="12"/>
        </w:numPr>
        <w:rPr>
          <w:rFonts w:ascii="Arial" w:hAnsi="Arial" w:cs="Arial"/>
          <w:color w:val="auto"/>
        </w:rPr>
      </w:pPr>
      <w:r w:rsidRPr="00983FCD">
        <w:rPr>
          <w:rFonts w:ascii="Arial" w:hAnsi="Arial" w:cs="Arial"/>
          <w:color w:val="auto"/>
        </w:rPr>
        <w:t xml:space="preserve">it is necessary to protect the </w:t>
      </w:r>
      <w:r w:rsidR="00CB3B6E" w:rsidRPr="00983FCD">
        <w:rPr>
          <w:rFonts w:ascii="Arial" w:hAnsi="Arial" w:cs="Arial"/>
          <w:color w:val="auto"/>
        </w:rPr>
        <w:t>vital interests of a data subject</w:t>
      </w:r>
    </w:p>
    <w:p w:rsidR="000D07DA" w:rsidRPr="00983FCD" w:rsidRDefault="000D07DA" w:rsidP="000D07DA">
      <w:pPr>
        <w:pStyle w:val="ListParagraph"/>
        <w:ind w:left="1440"/>
        <w:rPr>
          <w:rFonts w:ascii="Arial" w:hAnsi="Arial" w:cs="Arial"/>
          <w:color w:val="auto"/>
        </w:rPr>
      </w:pPr>
    </w:p>
    <w:p w:rsidR="00D73B50" w:rsidRDefault="00D73B50" w:rsidP="00326A53">
      <w:pPr>
        <w:pStyle w:val="ListParagraph"/>
        <w:numPr>
          <w:ilvl w:val="1"/>
          <w:numId w:val="37"/>
        </w:numPr>
        <w:rPr>
          <w:rFonts w:ascii="Arial" w:hAnsi="Arial" w:cs="Arial"/>
          <w:color w:val="auto"/>
        </w:rPr>
      </w:pPr>
      <w:r>
        <w:rPr>
          <w:rFonts w:ascii="Arial" w:hAnsi="Arial" w:cs="Arial"/>
          <w:color w:val="auto"/>
        </w:rPr>
        <w:t>The school will issue a privacy notice whenever personal data is collected from individuals for the first time. Privacy notices will explain ou</w:t>
      </w:r>
      <w:r w:rsidR="00C94CAD">
        <w:rPr>
          <w:rFonts w:ascii="Arial" w:hAnsi="Arial" w:cs="Arial"/>
          <w:color w:val="auto"/>
        </w:rPr>
        <w:t>r</w:t>
      </w:r>
      <w:r>
        <w:rPr>
          <w:rFonts w:ascii="Arial" w:hAnsi="Arial" w:cs="Arial"/>
          <w:color w:val="auto"/>
        </w:rPr>
        <w:t xml:space="preserve"> lawful basis for processing the data, how it will be used and what rights those individuals have in relation to it. </w:t>
      </w:r>
    </w:p>
    <w:p w:rsidR="00D73B50" w:rsidRDefault="00D73B50" w:rsidP="008B3B9E">
      <w:pPr>
        <w:pStyle w:val="ListParagraph"/>
        <w:rPr>
          <w:rFonts w:ascii="Arial" w:hAnsi="Arial" w:cs="Arial"/>
          <w:color w:val="auto"/>
        </w:rPr>
      </w:pPr>
    </w:p>
    <w:p w:rsidR="0026748F" w:rsidRPr="004031B9" w:rsidRDefault="000F04B2" w:rsidP="00326A53">
      <w:pPr>
        <w:pStyle w:val="ListParagraph"/>
        <w:numPr>
          <w:ilvl w:val="1"/>
          <w:numId w:val="37"/>
        </w:numPr>
        <w:rPr>
          <w:rFonts w:ascii="Arial" w:hAnsi="Arial" w:cs="Arial"/>
          <w:color w:val="auto"/>
        </w:rPr>
      </w:pPr>
      <w:r w:rsidRPr="00983FCD">
        <w:rPr>
          <w:rFonts w:ascii="Arial" w:hAnsi="Arial" w:cs="Arial"/>
          <w:color w:val="auto"/>
        </w:rPr>
        <w:t xml:space="preserve">To ensure its processing of data is lawful, fair and transparent, the school shall maintain an Information Asset Register. </w:t>
      </w:r>
      <w:r w:rsidR="00BF0F3B" w:rsidRPr="004031B9">
        <w:rPr>
          <w:rFonts w:ascii="Arial" w:hAnsi="Arial" w:cs="Arial"/>
          <w:color w:val="auto"/>
        </w:rPr>
        <w:t xml:space="preserve">The </w:t>
      </w:r>
      <w:r w:rsidR="00CB3B6E" w:rsidRPr="004031B9">
        <w:rPr>
          <w:rFonts w:ascii="Arial" w:hAnsi="Arial" w:cs="Arial"/>
          <w:color w:val="auto"/>
        </w:rPr>
        <w:t>school</w:t>
      </w:r>
      <w:r w:rsidR="00BF0F3B" w:rsidRPr="004031B9">
        <w:rPr>
          <w:rFonts w:ascii="Arial" w:hAnsi="Arial" w:cs="Arial"/>
          <w:color w:val="auto"/>
        </w:rPr>
        <w:t xml:space="preserve"> shall note the appropriate lawful basis </w:t>
      </w:r>
      <w:r w:rsidR="00CB3B6E" w:rsidRPr="004031B9">
        <w:rPr>
          <w:rFonts w:ascii="Arial" w:hAnsi="Arial" w:cs="Arial"/>
          <w:color w:val="auto"/>
        </w:rPr>
        <w:t xml:space="preserve">for all data processing activities </w:t>
      </w:r>
      <w:r w:rsidR="00BF0F3B" w:rsidRPr="004031B9">
        <w:rPr>
          <w:rFonts w:ascii="Arial" w:hAnsi="Arial" w:cs="Arial"/>
          <w:color w:val="auto"/>
        </w:rPr>
        <w:t xml:space="preserve">in the </w:t>
      </w:r>
      <w:r w:rsidR="00CB3B6E" w:rsidRPr="004031B9">
        <w:rPr>
          <w:rFonts w:ascii="Arial" w:hAnsi="Arial" w:cs="Arial"/>
          <w:color w:val="auto"/>
        </w:rPr>
        <w:t>Information Asset Register</w:t>
      </w:r>
      <w:r w:rsidR="00BF0F3B" w:rsidRPr="004031B9">
        <w:rPr>
          <w:rFonts w:ascii="Arial" w:hAnsi="Arial" w:cs="Arial"/>
          <w:color w:val="auto"/>
        </w:rPr>
        <w:t>.</w:t>
      </w:r>
    </w:p>
    <w:p w:rsidR="000D07DA" w:rsidRPr="00983FCD" w:rsidRDefault="000D07DA" w:rsidP="000D07DA">
      <w:pPr>
        <w:pStyle w:val="ListParagraph"/>
        <w:rPr>
          <w:rFonts w:ascii="Arial" w:hAnsi="Arial" w:cs="Arial"/>
          <w:color w:val="auto"/>
        </w:rPr>
      </w:pPr>
    </w:p>
    <w:p w:rsidR="000F04B2" w:rsidRPr="00983FCD" w:rsidRDefault="000F04B2" w:rsidP="00326A53">
      <w:pPr>
        <w:pStyle w:val="ListParagraph"/>
        <w:numPr>
          <w:ilvl w:val="1"/>
          <w:numId w:val="37"/>
        </w:numPr>
        <w:rPr>
          <w:rFonts w:ascii="Arial" w:hAnsi="Arial" w:cs="Arial"/>
          <w:color w:val="auto"/>
        </w:rPr>
      </w:pPr>
      <w:r w:rsidRPr="00983FCD">
        <w:rPr>
          <w:rFonts w:ascii="Arial" w:hAnsi="Arial" w:cs="Arial"/>
          <w:color w:val="auto"/>
        </w:rPr>
        <w:t xml:space="preserve">The Information Asset Register shall be reviewed at least annually. </w:t>
      </w:r>
    </w:p>
    <w:p w:rsidR="000D07DA" w:rsidRPr="00983FCD" w:rsidRDefault="000D07DA" w:rsidP="000D07DA">
      <w:pPr>
        <w:pStyle w:val="ListParagraph"/>
        <w:rPr>
          <w:rFonts w:ascii="Arial" w:hAnsi="Arial" w:cs="Arial"/>
          <w:color w:val="auto"/>
        </w:rPr>
      </w:pPr>
    </w:p>
    <w:p w:rsidR="000F04B2" w:rsidRPr="004031B9" w:rsidRDefault="00BF0F3B" w:rsidP="00326A53">
      <w:pPr>
        <w:pStyle w:val="ListParagraph"/>
        <w:numPr>
          <w:ilvl w:val="1"/>
          <w:numId w:val="37"/>
        </w:numPr>
        <w:rPr>
          <w:rFonts w:ascii="Arial" w:hAnsi="Arial" w:cs="Arial"/>
          <w:color w:val="auto"/>
        </w:rPr>
      </w:pPr>
      <w:r w:rsidRPr="00983FCD">
        <w:rPr>
          <w:rFonts w:ascii="Arial" w:hAnsi="Arial" w:cs="Arial"/>
          <w:color w:val="auto"/>
        </w:rPr>
        <w:t xml:space="preserve">Where consent is relied upon as a lawful basis for processing data, evidence of </w:t>
      </w:r>
      <w:r w:rsidR="00CB3B6E" w:rsidRPr="00983FCD">
        <w:rPr>
          <w:rFonts w:ascii="Arial" w:hAnsi="Arial" w:cs="Arial"/>
          <w:color w:val="auto"/>
        </w:rPr>
        <w:t xml:space="preserve">affirmative </w:t>
      </w:r>
      <w:r w:rsidRPr="00983FCD">
        <w:rPr>
          <w:rFonts w:ascii="Arial" w:hAnsi="Arial" w:cs="Arial"/>
          <w:color w:val="auto"/>
        </w:rPr>
        <w:t xml:space="preserve">opt-in consent shall be kept with the personal data. </w:t>
      </w:r>
      <w:r w:rsidR="000F04B2" w:rsidRPr="004031B9">
        <w:rPr>
          <w:rFonts w:ascii="Arial" w:hAnsi="Arial" w:cs="Arial"/>
          <w:color w:val="auto"/>
        </w:rPr>
        <w:t xml:space="preserve">Data subjects will be notified that they can withdraw their given consent to process their personal data at any time. </w:t>
      </w:r>
    </w:p>
    <w:p w:rsidR="000D07DA" w:rsidRPr="00983FCD" w:rsidRDefault="000D07DA" w:rsidP="000D07DA">
      <w:pPr>
        <w:pStyle w:val="ListParagraph"/>
        <w:rPr>
          <w:rFonts w:ascii="Arial" w:hAnsi="Arial" w:cs="Arial"/>
          <w:color w:val="auto"/>
        </w:rPr>
      </w:pPr>
    </w:p>
    <w:p w:rsidR="000D07DA" w:rsidRDefault="00BF0F3B" w:rsidP="00326A53">
      <w:pPr>
        <w:pStyle w:val="ListParagraph"/>
        <w:numPr>
          <w:ilvl w:val="1"/>
          <w:numId w:val="37"/>
        </w:numPr>
        <w:rPr>
          <w:rFonts w:ascii="Arial" w:hAnsi="Arial" w:cs="Arial"/>
          <w:color w:val="auto"/>
        </w:rPr>
      </w:pPr>
      <w:r w:rsidRPr="00983FCD">
        <w:rPr>
          <w:rFonts w:ascii="Arial" w:hAnsi="Arial" w:cs="Arial"/>
          <w:color w:val="auto"/>
        </w:rPr>
        <w:t xml:space="preserve">Where communications are sent to individuals based on their consent, the option for the individual to revoke their consent </w:t>
      </w:r>
      <w:r w:rsidR="00CB3B6E" w:rsidRPr="00983FCD">
        <w:rPr>
          <w:rFonts w:ascii="Arial" w:hAnsi="Arial" w:cs="Arial"/>
          <w:color w:val="auto"/>
        </w:rPr>
        <w:t>will</w:t>
      </w:r>
      <w:r w:rsidRPr="00983FCD">
        <w:rPr>
          <w:rFonts w:ascii="Arial" w:hAnsi="Arial" w:cs="Arial"/>
          <w:color w:val="auto"/>
        </w:rPr>
        <w:t xml:space="preserve"> be </w:t>
      </w:r>
      <w:r w:rsidR="00CB3B6E" w:rsidRPr="00983FCD">
        <w:rPr>
          <w:rFonts w:ascii="Arial" w:hAnsi="Arial" w:cs="Arial"/>
          <w:color w:val="auto"/>
        </w:rPr>
        <w:t>made</w:t>
      </w:r>
      <w:r w:rsidRPr="00983FCD">
        <w:rPr>
          <w:rFonts w:ascii="Arial" w:hAnsi="Arial" w:cs="Arial"/>
          <w:color w:val="auto"/>
        </w:rPr>
        <w:t xml:space="preserve"> available and systems </w:t>
      </w:r>
      <w:r w:rsidR="0079524E" w:rsidRPr="00983FCD">
        <w:rPr>
          <w:rFonts w:ascii="Arial" w:hAnsi="Arial" w:cs="Arial"/>
          <w:color w:val="auto"/>
        </w:rPr>
        <w:t>put</w:t>
      </w:r>
      <w:r w:rsidRPr="00983FCD">
        <w:rPr>
          <w:rFonts w:ascii="Arial" w:hAnsi="Arial" w:cs="Arial"/>
          <w:color w:val="auto"/>
        </w:rPr>
        <w:t xml:space="preserve"> in place to ensure such revocation is reflected accurately in the </w:t>
      </w:r>
      <w:r w:rsidR="0079524E" w:rsidRPr="00983FCD">
        <w:rPr>
          <w:rFonts w:ascii="Arial" w:hAnsi="Arial" w:cs="Arial"/>
          <w:color w:val="auto"/>
        </w:rPr>
        <w:t>school’s records.</w:t>
      </w:r>
    </w:p>
    <w:p w:rsidR="00CD331E" w:rsidRPr="00CD331E" w:rsidRDefault="00CD331E" w:rsidP="00CD331E">
      <w:pPr>
        <w:pStyle w:val="ListParagraph"/>
        <w:rPr>
          <w:rFonts w:ascii="Arial" w:hAnsi="Arial" w:cs="Arial"/>
          <w:color w:val="auto"/>
        </w:rPr>
      </w:pPr>
    </w:p>
    <w:p w:rsidR="004031B9" w:rsidRPr="00326A53" w:rsidRDefault="00326A53" w:rsidP="00326A53">
      <w:pPr>
        <w:rPr>
          <w:rFonts w:ascii="Arial" w:hAnsi="Arial" w:cs="Arial"/>
          <w:color w:val="auto"/>
        </w:rPr>
      </w:pPr>
      <w:r>
        <w:rPr>
          <w:rFonts w:ascii="Arial" w:hAnsi="Arial" w:cs="Arial"/>
          <w:color w:val="auto"/>
          <w:sz w:val="40"/>
        </w:rPr>
        <w:t xml:space="preserve">6. </w:t>
      </w:r>
      <w:r w:rsidR="00EA40FC" w:rsidRPr="00326A53">
        <w:rPr>
          <w:rFonts w:ascii="Arial" w:hAnsi="Arial" w:cs="Arial"/>
          <w:color w:val="auto"/>
          <w:sz w:val="40"/>
        </w:rPr>
        <w:t xml:space="preserve">Data </w:t>
      </w:r>
      <w:r w:rsidR="004031B9" w:rsidRPr="00326A53">
        <w:rPr>
          <w:rFonts w:ascii="Arial" w:hAnsi="Arial" w:cs="Arial"/>
          <w:color w:val="auto"/>
          <w:sz w:val="40"/>
        </w:rPr>
        <w:t>Limitation</w:t>
      </w:r>
      <w:r w:rsidR="00EA40FC" w:rsidRPr="00326A53">
        <w:rPr>
          <w:rFonts w:ascii="Arial" w:hAnsi="Arial" w:cs="Arial"/>
          <w:color w:val="auto"/>
          <w:sz w:val="40"/>
        </w:rPr>
        <w:t>, M</w:t>
      </w:r>
      <w:r w:rsidR="004031B9" w:rsidRPr="00326A53">
        <w:rPr>
          <w:rFonts w:ascii="Arial" w:hAnsi="Arial" w:cs="Arial"/>
          <w:color w:val="auto"/>
          <w:sz w:val="40"/>
        </w:rPr>
        <w:t xml:space="preserve">inimisation </w:t>
      </w:r>
      <w:r w:rsidR="00EA40FC" w:rsidRPr="00326A53">
        <w:rPr>
          <w:rFonts w:ascii="Arial" w:hAnsi="Arial" w:cs="Arial"/>
          <w:color w:val="auto"/>
          <w:sz w:val="40"/>
        </w:rPr>
        <w:t xml:space="preserve">and Accuracy </w:t>
      </w:r>
    </w:p>
    <w:p w:rsidR="004031B9" w:rsidRDefault="004031B9" w:rsidP="004031B9">
      <w:pPr>
        <w:pStyle w:val="ListParagraph"/>
        <w:ind w:left="360"/>
        <w:rPr>
          <w:rFonts w:ascii="Arial" w:hAnsi="Arial" w:cs="Arial"/>
          <w:b/>
          <w:color w:val="auto"/>
        </w:rPr>
      </w:pPr>
    </w:p>
    <w:p w:rsidR="001A1787" w:rsidRPr="00983FCD" w:rsidRDefault="001A1787" w:rsidP="001A1787">
      <w:pPr>
        <w:pStyle w:val="ListParagraph"/>
        <w:numPr>
          <w:ilvl w:val="1"/>
          <w:numId w:val="38"/>
        </w:numPr>
        <w:rPr>
          <w:rFonts w:ascii="Arial" w:hAnsi="Arial" w:cs="Arial"/>
          <w:color w:val="auto"/>
        </w:rPr>
      </w:pPr>
      <w:r w:rsidRPr="00983FCD">
        <w:rPr>
          <w:rFonts w:ascii="Arial" w:hAnsi="Arial" w:cs="Arial"/>
          <w:color w:val="auto"/>
        </w:rPr>
        <w:t xml:space="preserve">The school shall ensure that personal data are adequate, relevant and limited to what is necessary in relation to the purposes for which they are processed. </w:t>
      </w:r>
    </w:p>
    <w:p w:rsidR="001A1787" w:rsidRPr="00983FCD" w:rsidRDefault="001A1787" w:rsidP="001A1787">
      <w:pPr>
        <w:pStyle w:val="ListParagraph"/>
        <w:rPr>
          <w:rFonts w:ascii="Arial" w:hAnsi="Arial" w:cs="Arial"/>
          <w:color w:val="auto"/>
        </w:rPr>
      </w:pPr>
    </w:p>
    <w:p w:rsidR="001A1787" w:rsidRDefault="001A1787" w:rsidP="001A1787">
      <w:pPr>
        <w:pStyle w:val="ListParagraph"/>
        <w:numPr>
          <w:ilvl w:val="1"/>
          <w:numId w:val="38"/>
        </w:numPr>
        <w:rPr>
          <w:rFonts w:ascii="Arial" w:hAnsi="Arial" w:cs="Arial"/>
          <w:color w:val="auto"/>
        </w:rPr>
      </w:pPr>
      <w:r w:rsidRPr="00983FCD">
        <w:rPr>
          <w:rFonts w:ascii="Arial" w:hAnsi="Arial" w:cs="Arial"/>
          <w:color w:val="auto"/>
        </w:rPr>
        <w:t xml:space="preserve">The school will not collect any personal data that is not required for the purposes described to the data subject at the point of collection or in the school’s Privacy Notice. </w:t>
      </w:r>
    </w:p>
    <w:p w:rsidR="001A1787" w:rsidRDefault="001A1787" w:rsidP="008B3B9E">
      <w:pPr>
        <w:pStyle w:val="ListParagraph"/>
        <w:rPr>
          <w:rFonts w:ascii="Arial" w:hAnsi="Arial" w:cs="Arial"/>
          <w:color w:val="auto"/>
        </w:rPr>
      </w:pPr>
    </w:p>
    <w:p w:rsidR="002F4EE3" w:rsidRDefault="002F4EE3" w:rsidP="00326A53">
      <w:pPr>
        <w:pStyle w:val="ListParagraph"/>
        <w:numPr>
          <w:ilvl w:val="1"/>
          <w:numId w:val="38"/>
        </w:numPr>
        <w:rPr>
          <w:rFonts w:ascii="Arial" w:hAnsi="Arial" w:cs="Arial"/>
          <w:color w:val="auto"/>
        </w:rPr>
      </w:pPr>
      <w:r>
        <w:rPr>
          <w:rFonts w:ascii="Arial" w:hAnsi="Arial" w:cs="Arial"/>
          <w:color w:val="auto"/>
        </w:rPr>
        <w:t xml:space="preserve">The school must only process personal data where it is necessary to fulfil its public tasks, meet a legal or contractual obligation, protect an individual’s vital interests, serve the school’s legitimate interests or where clear consent is freely provided. </w:t>
      </w:r>
    </w:p>
    <w:p w:rsidR="002F4EE3" w:rsidRPr="002F4EE3" w:rsidRDefault="002F4EE3" w:rsidP="002F4EE3">
      <w:pPr>
        <w:pStyle w:val="ListParagraph"/>
        <w:rPr>
          <w:rFonts w:ascii="Arial" w:hAnsi="Arial" w:cs="Arial"/>
          <w:color w:val="auto"/>
        </w:rPr>
      </w:pPr>
    </w:p>
    <w:p w:rsidR="002F4EE3" w:rsidRDefault="002F4EE3" w:rsidP="00326A53">
      <w:pPr>
        <w:pStyle w:val="ListParagraph"/>
        <w:numPr>
          <w:ilvl w:val="1"/>
          <w:numId w:val="38"/>
        </w:numPr>
        <w:rPr>
          <w:rFonts w:ascii="Arial" w:hAnsi="Arial" w:cs="Arial"/>
          <w:color w:val="auto"/>
        </w:rPr>
      </w:pPr>
      <w:r>
        <w:rPr>
          <w:rFonts w:ascii="Arial" w:hAnsi="Arial" w:cs="Arial"/>
          <w:color w:val="auto"/>
        </w:rPr>
        <w:t>When the personal data</w:t>
      </w:r>
      <w:r w:rsidR="001A1787">
        <w:rPr>
          <w:rFonts w:ascii="Arial" w:hAnsi="Arial" w:cs="Arial"/>
          <w:color w:val="auto"/>
        </w:rPr>
        <w:t xml:space="preserve"> is no longer needed to fulfil its purpose</w:t>
      </w:r>
      <w:r>
        <w:rPr>
          <w:rFonts w:ascii="Arial" w:hAnsi="Arial" w:cs="Arial"/>
          <w:color w:val="auto"/>
        </w:rPr>
        <w:t xml:space="preserve">, or where there is no clear lawful basis for processing it, staff must ensure the data is deleted or anonymised in accordance with the </w:t>
      </w:r>
      <w:hyperlink r:id="rId9" w:history="1">
        <w:r w:rsidRPr="001D6E9E">
          <w:rPr>
            <w:rStyle w:val="Hyperlink"/>
            <w:rFonts w:ascii="Arial" w:hAnsi="Arial" w:cs="Arial"/>
          </w:rPr>
          <w:t>Retention Schedule</w:t>
        </w:r>
      </w:hyperlink>
      <w:r w:rsidR="001D6E9E">
        <w:rPr>
          <w:rFonts w:ascii="Arial" w:hAnsi="Arial" w:cs="Arial"/>
          <w:b/>
          <w:color w:val="auto"/>
        </w:rPr>
        <w:t>.</w:t>
      </w:r>
    </w:p>
    <w:p w:rsidR="00EA40FC" w:rsidRPr="00EA40FC" w:rsidRDefault="00EA40FC" w:rsidP="00EA40FC">
      <w:pPr>
        <w:pStyle w:val="ListParagraph"/>
        <w:rPr>
          <w:rFonts w:ascii="Arial" w:hAnsi="Arial" w:cs="Arial"/>
          <w:color w:val="auto"/>
        </w:rPr>
      </w:pPr>
    </w:p>
    <w:p w:rsidR="002F4EE3" w:rsidRPr="002F4EE3" w:rsidRDefault="002F4EE3" w:rsidP="002F4EE3">
      <w:pPr>
        <w:pStyle w:val="ListParagraph"/>
        <w:rPr>
          <w:rFonts w:ascii="Arial" w:hAnsi="Arial" w:cs="Arial"/>
          <w:color w:val="auto"/>
        </w:rPr>
      </w:pPr>
    </w:p>
    <w:p w:rsidR="00EA40FC" w:rsidRPr="00EA40FC" w:rsidRDefault="00EA40FC" w:rsidP="00326A53">
      <w:pPr>
        <w:pStyle w:val="ListParagraph"/>
        <w:numPr>
          <w:ilvl w:val="0"/>
          <w:numId w:val="38"/>
        </w:numPr>
        <w:rPr>
          <w:rFonts w:ascii="Arial" w:hAnsi="Arial" w:cs="Arial"/>
          <w:color w:val="auto"/>
        </w:rPr>
      </w:pPr>
      <w:r>
        <w:rPr>
          <w:rFonts w:ascii="Arial" w:hAnsi="Arial" w:cs="Arial"/>
          <w:color w:val="auto"/>
          <w:sz w:val="40"/>
          <w:szCs w:val="40"/>
        </w:rPr>
        <w:t xml:space="preserve"> </w:t>
      </w:r>
      <w:r w:rsidR="00CD331E">
        <w:rPr>
          <w:rFonts w:ascii="Arial" w:hAnsi="Arial" w:cs="Arial"/>
          <w:color w:val="auto"/>
          <w:sz w:val="40"/>
          <w:szCs w:val="40"/>
        </w:rPr>
        <w:t>Data Subject</w:t>
      </w:r>
      <w:r w:rsidR="002F4EE3" w:rsidRPr="00EA40FC">
        <w:rPr>
          <w:rFonts w:ascii="Arial" w:hAnsi="Arial" w:cs="Arial"/>
          <w:color w:val="auto"/>
          <w:sz w:val="40"/>
          <w:szCs w:val="40"/>
        </w:rPr>
        <w:t>s</w:t>
      </w:r>
      <w:r w:rsidR="00CD331E">
        <w:rPr>
          <w:rFonts w:ascii="Arial" w:hAnsi="Arial" w:cs="Arial"/>
          <w:color w:val="auto"/>
          <w:sz w:val="40"/>
          <w:szCs w:val="40"/>
        </w:rPr>
        <w:t>’</w:t>
      </w:r>
      <w:r w:rsidR="002F4EE3" w:rsidRPr="00EA40FC">
        <w:rPr>
          <w:rFonts w:ascii="Arial" w:hAnsi="Arial" w:cs="Arial"/>
          <w:color w:val="auto"/>
          <w:sz w:val="40"/>
          <w:szCs w:val="40"/>
        </w:rPr>
        <w:t xml:space="preserve"> Rights </w:t>
      </w:r>
    </w:p>
    <w:p w:rsidR="00EA40FC" w:rsidRPr="00EA40FC" w:rsidRDefault="00ED581E" w:rsidP="00EA40FC">
      <w:pPr>
        <w:rPr>
          <w:rFonts w:ascii="Arial" w:hAnsi="Arial" w:cs="Arial"/>
          <w:color w:val="auto"/>
        </w:rPr>
      </w:pPr>
      <w:r w:rsidRPr="00EA40FC">
        <w:rPr>
          <w:rFonts w:ascii="Arial" w:hAnsi="Arial" w:cs="Arial"/>
          <w:color w:val="auto"/>
        </w:rPr>
        <w:t xml:space="preserve">Individuals have </w:t>
      </w:r>
      <w:r w:rsidR="002F4EE3" w:rsidRPr="00EA40FC">
        <w:rPr>
          <w:rFonts w:ascii="Arial" w:hAnsi="Arial" w:cs="Arial"/>
          <w:color w:val="auto"/>
        </w:rPr>
        <w:t>various r</w:t>
      </w:r>
      <w:r w:rsidRPr="00EA40FC">
        <w:rPr>
          <w:rFonts w:ascii="Arial" w:hAnsi="Arial" w:cs="Arial"/>
          <w:color w:val="auto"/>
        </w:rPr>
        <w:t>ight</w:t>
      </w:r>
      <w:r w:rsidR="002F4EE3" w:rsidRPr="00EA40FC">
        <w:rPr>
          <w:rFonts w:ascii="Arial" w:hAnsi="Arial" w:cs="Arial"/>
          <w:color w:val="auto"/>
        </w:rPr>
        <w:t>s in relation to their p</w:t>
      </w:r>
      <w:r w:rsidRPr="00EA40FC">
        <w:rPr>
          <w:rFonts w:ascii="Arial" w:hAnsi="Arial" w:cs="Arial"/>
          <w:color w:val="auto"/>
        </w:rPr>
        <w:t>ersonal data</w:t>
      </w:r>
      <w:r w:rsidR="002F4EE3" w:rsidRPr="00EA40FC">
        <w:rPr>
          <w:rFonts w:ascii="Arial" w:hAnsi="Arial" w:cs="Arial"/>
          <w:color w:val="auto"/>
        </w:rPr>
        <w:t>.</w:t>
      </w:r>
      <w:r w:rsidR="00EA40FC" w:rsidRPr="00EA40FC">
        <w:rPr>
          <w:rFonts w:ascii="Arial" w:hAnsi="Arial" w:cs="Arial"/>
          <w:color w:val="auto"/>
        </w:rPr>
        <w:t xml:space="preserve"> Data subjects shall be notified of their rights in the school’s privacy notice. </w:t>
      </w:r>
      <w:r w:rsidR="00490DAA" w:rsidRPr="00EA40FC">
        <w:rPr>
          <w:rFonts w:ascii="Arial" w:hAnsi="Arial" w:cs="Arial"/>
          <w:color w:val="auto"/>
        </w:rPr>
        <w:t>A</w:t>
      </w:r>
      <w:r w:rsidRPr="00EA40FC">
        <w:rPr>
          <w:rFonts w:ascii="Arial" w:hAnsi="Arial" w:cs="Arial"/>
          <w:color w:val="auto"/>
        </w:rPr>
        <w:t xml:space="preserve">ny </w:t>
      </w:r>
      <w:r w:rsidR="00490DAA" w:rsidRPr="00EA40FC">
        <w:rPr>
          <w:rFonts w:ascii="Arial" w:hAnsi="Arial" w:cs="Arial"/>
          <w:color w:val="auto"/>
        </w:rPr>
        <w:t>r</w:t>
      </w:r>
      <w:r w:rsidRPr="00EA40FC">
        <w:rPr>
          <w:rFonts w:ascii="Arial" w:hAnsi="Arial" w:cs="Arial"/>
          <w:color w:val="auto"/>
        </w:rPr>
        <w:t xml:space="preserve">equests made to the school </w:t>
      </w:r>
      <w:r w:rsidR="00490DAA" w:rsidRPr="00EA40FC">
        <w:rPr>
          <w:rFonts w:ascii="Arial" w:hAnsi="Arial" w:cs="Arial"/>
          <w:color w:val="auto"/>
        </w:rPr>
        <w:t xml:space="preserve">in relation to these rights </w:t>
      </w:r>
      <w:r w:rsidRPr="00EA40FC">
        <w:rPr>
          <w:rFonts w:ascii="Arial" w:hAnsi="Arial" w:cs="Arial"/>
          <w:color w:val="auto"/>
        </w:rPr>
        <w:t xml:space="preserve">shall be dealt with in a timely manner. </w:t>
      </w:r>
      <w:bookmarkStart w:id="7" w:name="_GoBack"/>
      <w:bookmarkEnd w:id="7"/>
    </w:p>
    <w:p w:rsidR="00EA40FC" w:rsidRDefault="00EA40FC" w:rsidP="00326A53">
      <w:pPr>
        <w:pStyle w:val="ListParagraph"/>
        <w:numPr>
          <w:ilvl w:val="1"/>
          <w:numId w:val="38"/>
        </w:numPr>
        <w:rPr>
          <w:rFonts w:ascii="Arial" w:hAnsi="Arial" w:cs="Arial"/>
          <w:b/>
          <w:color w:val="auto"/>
        </w:rPr>
      </w:pPr>
      <w:r w:rsidRPr="00EA40FC">
        <w:rPr>
          <w:rFonts w:ascii="Arial" w:hAnsi="Arial" w:cs="Arial"/>
          <w:b/>
          <w:color w:val="auto"/>
        </w:rPr>
        <w:t>Subject Access</w:t>
      </w:r>
    </w:p>
    <w:p w:rsidR="00B90017" w:rsidRDefault="009713E6" w:rsidP="009713E6">
      <w:pPr>
        <w:rPr>
          <w:rFonts w:ascii="Arial" w:hAnsi="Arial" w:cs="Arial"/>
          <w:color w:val="auto"/>
        </w:rPr>
      </w:pPr>
      <w:r w:rsidRPr="009713E6">
        <w:rPr>
          <w:rFonts w:ascii="Arial" w:hAnsi="Arial" w:cs="Arial"/>
          <w:color w:val="auto"/>
        </w:rPr>
        <w:t xml:space="preserve">Individuals </w:t>
      </w:r>
      <w:r>
        <w:rPr>
          <w:rFonts w:ascii="Arial" w:hAnsi="Arial" w:cs="Arial"/>
          <w:color w:val="auto"/>
        </w:rPr>
        <w:t xml:space="preserve">have a right of access to personal information the school holds about them. They can access this information by making a subject access request. They can request: </w:t>
      </w:r>
    </w:p>
    <w:p w:rsidR="009713E6" w:rsidRDefault="009713E6" w:rsidP="009713E6">
      <w:pPr>
        <w:pStyle w:val="ListParagraph"/>
        <w:numPr>
          <w:ilvl w:val="0"/>
          <w:numId w:val="25"/>
        </w:numPr>
        <w:rPr>
          <w:rFonts w:ascii="Arial" w:hAnsi="Arial" w:cs="Arial"/>
          <w:color w:val="auto"/>
        </w:rPr>
      </w:pPr>
      <w:r>
        <w:rPr>
          <w:rFonts w:ascii="Arial" w:hAnsi="Arial" w:cs="Arial"/>
          <w:color w:val="auto"/>
        </w:rPr>
        <w:t xml:space="preserve">Confirmation that their personal data is being processed </w:t>
      </w:r>
    </w:p>
    <w:p w:rsidR="009713E6" w:rsidRDefault="009713E6" w:rsidP="009713E6">
      <w:pPr>
        <w:pStyle w:val="ListParagraph"/>
        <w:numPr>
          <w:ilvl w:val="0"/>
          <w:numId w:val="25"/>
        </w:numPr>
        <w:rPr>
          <w:rFonts w:ascii="Arial" w:hAnsi="Arial" w:cs="Arial"/>
          <w:color w:val="auto"/>
        </w:rPr>
      </w:pPr>
      <w:r>
        <w:rPr>
          <w:rFonts w:ascii="Arial" w:hAnsi="Arial" w:cs="Arial"/>
          <w:color w:val="auto"/>
        </w:rPr>
        <w:t xml:space="preserve">Access to a copy of the data </w:t>
      </w:r>
    </w:p>
    <w:p w:rsidR="009713E6" w:rsidRDefault="009713E6" w:rsidP="009713E6">
      <w:pPr>
        <w:pStyle w:val="ListParagraph"/>
        <w:numPr>
          <w:ilvl w:val="0"/>
          <w:numId w:val="25"/>
        </w:numPr>
        <w:rPr>
          <w:rFonts w:ascii="Arial" w:hAnsi="Arial" w:cs="Arial"/>
          <w:color w:val="auto"/>
        </w:rPr>
      </w:pPr>
      <w:r>
        <w:rPr>
          <w:rFonts w:ascii="Arial" w:hAnsi="Arial" w:cs="Arial"/>
          <w:color w:val="auto"/>
        </w:rPr>
        <w:t>An explanation of the purposes of the data processing</w:t>
      </w:r>
    </w:p>
    <w:p w:rsidR="009713E6" w:rsidRDefault="009713E6" w:rsidP="009713E6">
      <w:pPr>
        <w:pStyle w:val="ListParagraph"/>
        <w:numPr>
          <w:ilvl w:val="0"/>
          <w:numId w:val="25"/>
        </w:numPr>
        <w:rPr>
          <w:rFonts w:ascii="Arial" w:hAnsi="Arial" w:cs="Arial"/>
          <w:color w:val="auto"/>
        </w:rPr>
      </w:pPr>
      <w:r>
        <w:rPr>
          <w:rFonts w:ascii="Arial" w:hAnsi="Arial" w:cs="Arial"/>
          <w:color w:val="auto"/>
        </w:rPr>
        <w:t xml:space="preserve">The categories of personal data concerned </w:t>
      </w:r>
    </w:p>
    <w:p w:rsidR="009713E6" w:rsidRDefault="009713E6" w:rsidP="009713E6">
      <w:pPr>
        <w:pStyle w:val="ListParagraph"/>
        <w:numPr>
          <w:ilvl w:val="0"/>
          <w:numId w:val="25"/>
        </w:numPr>
        <w:rPr>
          <w:rFonts w:ascii="Arial" w:hAnsi="Arial" w:cs="Arial"/>
          <w:color w:val="auto"/>
        </w:rPr>
      </w:pPr>
      <w:r>
        <w:rPr>
          <w:rFonts w:ascii="Arial" w:hAnsi="Arial" w:cs="Arial"/>
          <w:color w:val="auto"/>
        </w:rPr>
        <w:t xml:space="preserve">Who the data is shared with </w:t>
      </w:r>
    </w:p>
    <w:p w:rsidR="009713E6" w:rsidRDefault="009713E6" w:rsidP="009713E6">
      <w:pPr>
        <w:pStyle w:val="ListParagraph"/>
        <w:numPr>
          <w:ilvl w:val="0"/>
          <w:numId w:val="25"/>
        </w:numPr>
        <w:rPr>
          <w:rFonts w:ascii="Arial" w:hAnsi="Arial" w:cs="Arial"/>
          <w:color w:val="auto"/>
        </w:rPr>
      </w:pPr>
      <w:r>
        <w:rPr>
          <w:rFonts w:ascii="Arial" w:hAnsi="Arial" w:cs="Arial"/>
          <w:color w:val="auto"/>
        </w:rPr>
        <w:t xml:space="preserve">How long the data will be stored for </w:t>
      </w:r>
    </w:p>
    <w:p w:rsidR="009713E6" w:rsidRDefault="001A1787" w:rsidP="009713E6">
      <w:pPr>
        <w:pStyle w:val="ListParagraph"/>
        <w:numPr>
          <w:ilvl w:val="0"/>
          <w:numId w:val="25"/>
        </w:numPr>
        <w:rPr>
          <w:rFonts w:ascii="Arial" w:hAnsi="Arial" w:cs="Arial"/>
          <w:color w:val="auto"/>
        </w:rPr>
      </w:pPr>
      <w:r>
        <w:rPr>
          <w:rFonts w:ascii="Arial" w:hAnsi="Arial" w:cs="Arial"/>
          <w:color w:val="auto"/>
        </w:rPr>
        <w:t>How the school received the</w:t>
      </w:r>
      <w:r w:rsidR="009713E6">
        <w:rPr>
          <w:rFonts w:ascii="Arial" w:hAnsi="Arial" w:cs="Arial"/>
          <w:color w:val="auto"/>
        </w:rPr>
        <w:t xml:space="preserve"> data </w:t>
      </w:r>
      <w:r>
        <w:rPr>
          <w:rFonts w:ascii="Arial" w:hAnsi="Arial" w:cs="Arial"/>
          <w:color w:val="auto"/>
        </w:rPr>
        <w:t>(</w:t>
      </w:r>
      <w:r w:rsidR="009713E6">
        <w:rPr>
          <w:rFonts w:ascii="Arial" w:hAnsi="Arial" w:cs="Arial"/>
          <w:color w:val="auto"/>
        </w:rPr>
        <w:t>if not</w:t>
      </w:r>
      <w:r>
        <w:rPr>
          <w:rFonts w:ascii="Arial" w:hAnsi="Arial" w:cs="Arial"/>
          <w:color w:val="auto"/>
        </w:rPr>
        <w:t xml:space="preserve"> from</w:t>
      </w:r>
      <w:r w:rsidR="009713E6">
        <w:rPr>
          <w:rFonts w:ascii="Arial" w:hAnsi="Arial" w:cs="Arial"/>
          <w:color w:val="auto"/>
        </w:rPr>
        <w:t xml:space="preserve"> the individual making the request</w:t>
      </w:r>
      <w:r>
        <w:rPr>
          <w:rFonts w:ascii="Arial" w:hAnsi="Arial" w:cs="Arial"/>
          <w:color w:val="auto"/>
        </w:rPr>
        <w:t>)</w:t>
      </w:r>
      <w:r w:rsidR="009713E6">
        <w:rPr>
          <w:rFonts w:ascii="Arial" w:hAnsi="Arial" w:cs="Arial"/>
          <w:color w:val="auto"/>
        </w:rPr>
        <w:t xml:space="preserve"> </w:t>
      </w:r>
    </w:p>
    <w:p w:rsidR="009713E6" w:rsidRDefault="009713E6" w:rsidP="009713E6">
      <w:pPr>
        <w:pStyle w:val="ListParagraph"/>
        <w:numPr>
          <w:ilvl w:val="0"/>
          <w:numId w:val="25"/>
        </w:numPr>
        <w:rPr>
          <w:rFonts w:ascii="Arial" w:hAnsi="Arial" w:cs="Arial"/>
          <w:color w:val="auto"/>
        </w:rPr>
      </w:pPr>
      <w:r>
        <w:rPr>
          <w:rFonts w:ascii="Arial" w:hAnsi="Arial" w:cs="Arial"/>
          <w:color w:val="auto"/>
        </w:rPr>
        <w:t>Whether any automated decision making process</w:t>
      </w:r>
      <w:r w:rsidR="001A1787">
        <w:rPr>
          <w:rFonts w:ascii="Arial" w:hAnsi="Arial" w:cs="Arial"/>
          <w:color w:val="auto"/>
        </w:rPr>
        <w:t>es</w:t>
      </w:r>
      <w:r>
        <w:rPr>
          <w:rFonts w:ascii="Arial" w:hAnsi="Arial" w:cs="Arial"/>
          <w:color w:val="auto"/>
        </w:rPr>
        <w:t xml:space="preserve"> </w:t>
      </w:r>
      <w:r w:rsidR="001A1787">
        <w:rPr>
          <w:rFonts w:ascii="Arial" w:hAnsi="Arial" w:cs="Arial"/>
          <w:color w:val="auto"/>
        </w:rPr>
        <w:t>are</w:t>
      </w:r>
      <w:r>
        <w:rPr>
          <w:rFonts w:ascii="Arial" w:hAnsi="Arial" w:cs="Arial"/>
          <w:color w:val="auto"/>
        </w:rPr>
        <w:t xml:space="preserve"> applied to their data</w:t>
      </w:r>
      <w:r w:rsidR="001A1787">
        <w:rPr>
          <w:rFonts w:ascii="Arial" w:hAnsi="Arial" w:cs="Arial"/>
          <w:color w:val="auto"/>
        </w:rPr>
        <w:t xml:space="preserve"> and how this may affect them</w:t>
      </w:r>
    </w:p>
    <w:p w:rsidR="009713E6" w:rsidRDefault="009713E6" w:rsidP="009713E6">
      <w:pPr>
        <w:rPr>
          <w:rFonts w:ascii="Arial" w:hAnsi="Arial" w:cs="Arial"/>
          <w:color w:val="auto"/>
        </w:rPr>
      </w:pPr>
      <w:r>
        <w:rPr>
          <w:rFonts w:ascii="Arial" w:hAnsi="Arial" w:cs="Arial"/>
          <w:color w:val="auto"/>
        </w:rPr>
        <w:t xml:space="preserve">Subject access requests should include: </w:t>
      </w:r>
    </w:p>
    <w:p w:rsidR="009713E6" w:rsidRDefault="009713E6" w:rsidP="009713E6">
      <w:pPr>
        <w:pStyle w:val="ListParagraph"/>
        <w:numPr>
          <w:ilvl w:val="0"/>
          <w:numId w:val="26"/>
        </w:numPr>
        <w:rPr>
          <w:rFonts w:ascii="Arial" w:hAnsi="Arial" w:cs="Arial"/>
          <w:color w:val="auto"/>
        </w:rPr>
      </w:pPr>
      <w:r>
        <w:rPr>
          <w:rFonts w:ascii="Arial" w:hAnsi="Arial" w:cs="Arial"/>
          <w:color w:val="auto"/>
        </w:rPr>
        <w:t xml:space="preserve">The name of the individual </w:t>
      </w:r>
    </w:p>
    <w:p w:rsidR="009713E6" w:rsidRDefault="009713E6" w:rsidP="009713E6">
      <w:pPr>
        <w:pStyle w:val="ListParagraph"/>
        <w:numPr>
          <w:ilvl w:val="0"/>
          <w:numId w:val="26"/>
        </w:numPr>
        <w:rPr>
          <w:rFonts w:ascii="Arial" w:hAnsi="Arial" w:cs="Arial"/>
          <w:color w:val="auto"/>
        </w:rPr>
      </w:pPr>
      <w:r>
        <w:rPr>
          <w:rFonts w:ascii="Arial" w:hAnsi="Arial" w:cs="Arial"/>
          <w:color w:val="auto"/>
        </w:rPr>
        <w:t xml:space="preserve">A valid correspondence address </w:t>
      </w:r>
    </w:p>
    <w:p w:rsidR="009713E6" w:rsidRDefault="009713E6" w:rsidP="009713E6">
      <w:pPr>
        <w:pStyle w:val="ListParagraph"/>
        <w:numPr>
          <w:ilvl w:val="0"/>
          <w:numId w:val="26"/>
        </w:numPr>
        <w:rPr>
          <w:rFonts w:ascii="Arial" w:hAnsi="Arial" w:cs="Arial"/>
          <w:color w:val="auto"/>
        </w:rPr>
      </w:pPr>
      <w:r>
        <w:rPr>
          <w:rFonts w:ascii="Arial" w:hAnsi="Arial" w:cs="Arial"/>
          <w:color w:val="auto"/>
        </w:rPr>
        <w:t xml:space="preserve">Details of the information they are requesting </w:t>
      </w:r>
    </w:p>
    <w:p w:rsidR="005C0B19" w:rsidRDefault="005C0B19" w:rsidP="005C0B19">
      <w:pPr>
        <w:pStyle w:val="ListParagraph"/>
        <w:rPr>
          <w:rFonts w:ascii="Arial" w:hAnsi="Arial" w:cs="Arial"/>
          <w:color w:val="auto"/>
        </w:rPr>
      </w:pPr>
    </w:p>
    <w:p w:rsidR="000F04B2" w:rsidRDefault="000F04B2" w:rsidP="00326A53">
      <w:pPr>
        <w:pStyle w:val="ListParagraph"/>
        <w:numPr>
          <w:ilvl w:val="1"/>
          <w:numId w:val="38"/>
        </w:numPr>
        <w:rPr>
          <w:rFonts w:ascii="Arial" w:hAnsi="Arial" w:cs="Arial"/>
          <w:color w:val="auto"/>
        </w:rPr>
      </w:pPr>
      <w:r w:rsidRPr="00520642">
        <w:rPr>
          <w:rFonts w:ascii="Arial" w:hAnsi="Arial" w:cs="Arial"/>
          <w:color w:val="auto"/>
        </w:rPr>
        <w:t xml:space="preserve">The school will respond to a subject access request within one month of receiving it. </w:t>
      </w:r>
    </w:p>
    <w:p w:rsidR="006824FA" w:rsidRDefault="006824FA" w:rsidP="006824FA">
      <w:pPr>
        <w:pStyle w:val="ListParagraph"/>
        <w:rPr>
          <w:rFonts w:ascii="Arial" w:hAnsi="Arial" w:cs="Arial"/>
          <w:color w:val="auto"/>
        </w:rPr>
      </w:pPr>
    </w:p>
    <w:p w:rsidR="006824FA" w:rsidRDefault="006824FA" w:rsidP="00326A53">
      <w:pPr>
        <w:pStyle w:val="ListParagraph"/>
        <w:numPr>
          <w:ilvl w:val="1"/>
          <w:numId w:val="38"/>
        </w:numPr>
        <w:rPr>
          <w:rFonts w:ascii="Arial" w:hAnsi="Arial" w:cs="Arial"/>
          <w:color w:val="auto"/>
        </w:rPr>
      </w:pPr>
      <w:r>
        <w:rPr>
          <w:rFonts w:ascii="Arial" w:hAnsi="Arial" w:cs="Arial"/>
          <w:color w:val="auto"/>
        </w:rPr>
        <w:t>Any school staff who receive a subject access request must notify the DPO as soon as possible</w:t>
      </w:r>
    </w:p>
    <w:p w:rsidR="00520642" w:rsidRPr="00520642" w:rsidRDefault="00520642" w:rsidP="00520642">
      <w:pPr>
        <w:pStyle w:val="ListParagraph"/>
        <w:rPr>
          <w:rFonts w:ascii="Arial" w:hAnsi="Arial" w:cs="Arial"/>
          <w:color w:val="auto"/>
        </w:rPr>
      </w:pPr>
    </w:p>
    <w:p w:rsidR="00EA40FC" w:rsidRDefault="002865FA" w:rsidP="00326A53">
      <w:pPr>
        <w:pStyle w:val="ListParagraph"/>
        <w:numPr>
          <w:ilvl w:val="1"/>
          <w:numId w:val="38"/>
        </w:numPr>
        <w:rPr>
          <w:rFonts w:ascii="Arial" w:hAnsi="Arial" w:cs="Arial"/>
          <w:color w:val="auto"/>
        </w:rPr>
      </w:pPr>
      <w:r w:rsidRPr="00520642">
        <w:rPr>
          <w:rFonts w:ascii="Arial" w:hAnsi="Arial" w:cs="Arial"/>
          <w:color w:val="auto"/>
        </w:rPr>
        <w:t xml:space="preserve">Where necessary, the school will request that data subjects provide 2 forms of identification to ensure information is not disclosed to a third party. </w:t>
      </w:r>
      <w:r w:rsidR="001A1787">
        <w:rPr>
          <w:rFonts w:ascii="Arial" w:hAnsi="Arial" w:cs="Arial"/>
          <w:color w:val="auto"/>
        </w:rPr>
        <w:t xml:space="preserve">Staff should only request this if there is reasonable doubt as to who is making the subject access request. </w:t>
      </w:r>
    </w:p>
    <w:p w:rsidR="00520642" w:rsidRPr="00520642" w:rsidRDefault="00520642" w:rsidP="00520642">
      <w:pPr>
        <w:pStyle w:val="ListParagraph"/>
        <w:rPr>
          <w:rFonts w:ascii="Arial" w:hAnsi="Arial" w:cs="Arial"/>
          <w:color w:val="auto"/>
        </w:rPr>
      </w:pPr>
    </w:p>
    <w:p w:rsidR="00520642" w:rsidRDefault="00520642" w:rsidP="00326A53">
      <w:pPr>
        <w:pStyle w:val="ListParagraph"/>
        <w:numPr>
          <w:ilvl w:val="1"/>
          <w:numId w:val="38"/>
        </w:numPr>
        <w:rPr>
          <w:rFonts w:ascii="Arial" w:hAnsi="Arial" w:cs="Arial"/>
          <w:color w:val="auto"/>
        </w:rPr>
      </w:pPr>
      <w:r>
        <w:rPr>
          <w:rFonts w:ascii="Arial" w:hAnsi="Arial" w:cs="Arial"/>
          <w:color w:val="auto"/>
        </w:rPr>
        <w:t xml:space="preserve">The school will not charge a fee for processing a subject access request unless it is manifestly unfounded or excessive, in accordance with </w:t>
      </w:r>
      <w:hyperlink r:id="rId10" w:history="1">
        <w:r w:rsidRPr="00520642">
          <w:rPr>
            <w:rStyle w:val="Hyperlink"/>
            <w:rFonts w:ascii="Arial" w:hAnsi="Arial" w:cs="Arial"/>
          </w:rPr>
          <w:t>relevant ICO guidance</w:t>
        </w:r>
      </w:hyperlink>
      <w:r>
        <w:rPr>
          <w:rFonts w:ascii="Arial" w:hAnsi="Arial" w:cs="Arial"/>
          <w:color w:val="auto"/>
        </w:rPr>
        <w:t xml:space="preserve">. </w:t>
      </w:r>
      <w:r w:rsidR="006824FA">
        <w:rPr>
          <w:rFonts w:ascii="Arial" w:hAnsi="Arial" w:cs="Arial"/>
          <w:color w:val="auto"/>
        </w:rPr>
        <w:t xml:space="preserve">A request will be deemed unfounded or excessive if it is repetitive or simply asks for further copies of the same information. </w:t>
      </w:r>
    </w:p>
    <w:p w:rsidR="00520642" w:rsidRPr="00520642" w:rsidRDefault="00520642" w:rsidP="00520642">
      <w:pPr>
        <w:pStyle w:val="ListParagraph"/>
        <w:rPr>
          <w:rFonts w:ascii="Arial" w:hAnsi="Arial" w:cs="Arial"/>
          <w:color w:val="auto"/>
        </w:rPr>
      </w:pPr>
    </w:p>
    <w:p w:rsidR="00520642" w:rsidRDefault="00520642" w:rsidP="00326A53">
      <w:pPr>
        <w:pStyle w:val="ListParagraph"/>
        <w:numPr>
          <w:ilvl w:val="1"/>
          <w:numId w:val="38"/>
        </w:numPr>
        <w:rPr>
          <w:rFonts w:ascii="Arial" w:hAnsi="Arial" w:cs="Arial"/>
          <w:color w:val="auto"/>
        </w:rPr>
      </w:pPr>
      <w:r>
        <w:rPr>
          <w:rFonts w:ascii="Arial" w:hAnsi="Arial" w:cs="Arial"/>
          <w:color w:val="auto"/>
        </w:rPr>
        <w:lastRenderedPageBreak/>
        <w:t xml:space="preserve">The school may contact the data subject to notify them we will comply within 3 months of receipt if the request </w:t>
      </w:r>
      <w:r w:rsidR="006824FA">
        <w:rPr>
          <w:rFonts w:ascii="Arial" w:hAnsi="Arial" w:cs="Arial"/>
          <w:color w:val="auto"/>
        </w:rPr>
        <w:t xml:space="preserve">is complex. The school will notify the data subject within 1 month of receipt of the request and explain why an extension is necessary. </w:t>
      </w:r>
    </w:p>
    <w:p w:rsidR="006824FA" w:rsidRPr="006824FA" w:rsidRDefault="006824FA" w:rsidP="006824FA">
      <w:pPr>
        <w:pStyle w:val="ListParagraph"/>
        <w:rPr>
          <w:rFonts w:ascii="Arial" w:hAnsi="Arial" w:cs="Arial"/>
          <w:color w:val="auto"/>
        </w:rPr>
      </w:pPr>
    </w:p>
    <w:p w:rsidR="006824FA" w:rsidRDefault="006824FA" w:rsidP="00326A53">
      <w:pPr>
        <w:pStyle w:val="ListParagraph"/>
        <w:numPr>
          <w:ilvl w:val="1"/>
          <w:numId w:val="38"/>
        </w:numPr>
        <w:rPr>
          <w:rFonts w:ascii="Arial" w:hAnsi="Arial" w:cs="Arial"/>
          <w:color w:val="auto"/>
        </w:rPr>
      </w:pPr>
      <w:r>
        <w:rPr>
          <w:rFonts w:ascii="Arial" w:hAnsi="Arial" w:cs="Arial"/>
          <w:color w:val="auto"/>
        </w:rPr>
        <w:t xml:space="preserve">The school will not disclose the information if an exemption listed in schedules 2-4 of the DPA are engaged. If refusing a request the school will write to the data subject to explain why and notify them of their right to complain to the ICO. </w:t>
      </w:r>
    </w:p>
    <w:p w:rsidR="00520642" w:rsidRPr="00520642" w:rsidRDefault="00520642" w:rsidP="00520642">
      <w:pPr>
        <w:pStyle w:val="ListParagraph"/>
        <w:rPr>
          <w:rFonts w:ascii="Arial" w:hAnsi="Arial" w:cs="Arial"/>
          <w:color w:val="auto"/>
        </w:rPr>
      </w:pPr>
    </w:p>
    <w:p w:rsidR="002865FA" w:rsidRDefault="002865FA" w:rsidP="00326A53">
      <w:pPr>
        <w:pStyle w:val="ListParagraph"/>
        <w:numPr>
          <w:ilvl w:val="1"/>
          <w:numId w:val="38"/>
        </w:numPr>
        <w:rPr>
          <w:rFonts w:ascii="Arial" w:hAnsi="Arial" w:cs="Arial"/>
          <w:color w:val="auto"/>
        </w:rPr>
      </w:pPr>
      <w:r w:rsidRPr="00520642">
        <w:rPr>
          <w:rFonts w:ascii="Arial" w:hAnsi="Arial" w:cs="Arial"/>
          <w:color w:val="auto"/>
        </w:rPr>
        <w:t xml:space="preserve">The school will consider any risk of causing serious harm to the physical or mental health of pupils or any other individuals as a result of disclosing personal information in response to a subject access request. Upon careful consideration the school may choose not to disclose information if there is a significant risk of causing serious harm or distress as described above. </w:t>
      </w:r>
    </w:p>
    <w:p w:rsidR="006824FA" w:rsidRPr="006824FA" w:rsidRDefault="006824FA" w:rsidP="006824FA">
      <w:pPr>
        <w:pStyle w:val="ListParagraph"/>
        <w:rPr>
          <w:rFonts w:ascii="Arial" w:hAnsi="Arial" w:cs="Arial"/>
          <w:color w:val="auto"/>
        </w:rPr>
      </w:pPr>
    </w:p>
    <w:p w:rsidR="00B5410D" w:rsidRPr="00B5410D" w:rsidRDefault="005C0B19" w:rsidP="008B3B9E">
      <w:pPr>
        <w:pStyle w:val="ListParagraph"/>
        <w:numPr>
          <w:ilvl w:val="1"/>
          <w:numId w:val="38"/>
        </w:numPr>
        <w:rPr>
          <w:rFonts w:ascii="Arial" w:hAnsi="Arial" w:cs="Arial"/>
          <w:color w:val="auto"/>
          <w:shd w:val="clear" w:color="auto" w:fill="FFFFFF"/>
        </w:rPr>
      </w:pPr>
      <w:r w:rsidRPr="008B3B9E">
        <w:rPr>
          <w:rFonts w:ascii="Arial" w:hAnsi="Arial" w:cs="Arial"/>
          <w:color w:val="auto"/>
        </w:rPr>
        <w:t>Personal data about a child belongs to</w:t>
      </w:r>
      <w:r w:rsidR="00B15794">
        <w:rPr>
          <w:rFonts w:ascii="Arial" w:hAnsi="Arial" w:cs="Arial"/>
          <w:color w:val="auto"/>
        </w:rPr>
        <w:t xml:space="preserve"> t</w:t>
      </w:r>
      <w:r w:rsidRPr="008B3B9E">
        <w:rPr>
          <w:rFonts w:ascii="Arial" w:hAnsi="Arial" w:cs="Arial"/>
          <w:color w:val="auto"/>
        </w:rPr>
        <w:t>h</w:t>
      </w:r>
      <w:r w:rsidR="00B15794">
        <w:rPr>
          <w:rFonts w:ascii="Arial" w:hAnsi="Arial" w:cs="Arial"/>
          <w:color w:val="auto"/>
        </w:rPr>
        <w:t>at</w:t>
      </w:r>
      <w:r w:rsidRPr="008B3B9E">
        <w:rPr>
          <w:rFonts w:ascii="Arial" w:hAnsi="Arial" w:cs="Arial"/>
          <w:color w:val="auto"/>
        </w:rPr>
        <w:t xml:space="preserve"> child</w:t>
      </w:r>
      <w:r w:rsidR="004C75BF" w:rsidRPr="008B3B9E">
        <w:rPr>
          <w:rFonts w:ascii="Arial" w:hAnsi="Arial" w:cs="Arial"/>
          <w:color w:val="auto"/>
        </w:rPr>
        <w:t xml:space="preserve"> </w:t>
      </w:r>
      <w:r w:rsidR="00B15794">
        <w:rPr>
          <w:rFonts w:ascii="Arial" w:hAnsi="Arial" w:cs="Arial"/>
          <w:color w:val="auto"/>
        </w:rPr>
        <w:t xml:space="preserve">as an individual </w:t>
      </w:r>
      <w:r w:rsidR="004C75BF" w:rsidRPr="008B3B9E">
        <w:rPr>
          <w:rFonts w:ascii="Arial" w:hAnsi="Arial" w:cs="Arial"/>
          <w:color w:val="auto"/>
        </w:rPr>
        <w:t xml:space="preserve">rather than </w:t>
      </w:r>
      <w:r w:rsidR="00B15794">
        <w:rPr>
          <w:rFonts w:ascii="Arial" w:hAnsi="Arial" w:cs="Arial"/>
          <w:color w:val="auto"/>
        </w:rPr>
        <w:t xml:space="preserve">to </w:t>
      </w:r>
      <w:r w:rsidRPr="008B3B9E">
        <w:rPr>
          <w:rFonts w:ascii="Arial" w:hAnsi="Arial" w:cs="Arial"/>
          <w:color w:val="auto"/>
        </w:rPr>
        <w:t>the</w:t>
      </w:r>
      <w:r w:rsidR="002E6B4B">
        <w:rPr>
          <w:rFonts w:ascii="Arial" w:hAnsi="Arial" w:cs="Arial"/>
          <w:color w:val="auto"/>
        </w:rPr>
        <w:t xml:space="preserve">ir </w:t>
      </w:r>
      <w:r w:rsidRPr="008B3B9E">
        <w:rPr>
          <w:rFonts w:ascii="Arial" w:hAnsi="Arial" w:cs="Arial"/>
          <w:color w:val="auto"/>
        </w:rPr>
        <w:t xml:space="preserve">parents or carers. </w:t>
      </w:r>
      <w:r w:rsidR="002E6B4B">
        <w:rPr>
          <w:rFonts w:ascii="Arial" w:hAnsi="Arial" w:cs="Arial"/>
          <w:color w:val="auto"/>
        </w:rPr>
        <w:t>F</w:t>
      </w:r>
      <w:r w:rsidR="002E6B4B" w:rsidRPr="00A60788">
        <w:rPr>
          <w:rFonts w:ascii="Arial" w:hAnsi="Arial" w:cs="Arial"/>
          <w:color w:val="auto"/>
        </w:rPr>
        <w:t xml:space="preserve">or a parent or carer to make a valid subject access request for data relating to their child, the child must either be unable to understand their rights in relation to their personal information or otherwise have freely given their consent. </w:t>
      </w:r>
      <w:r w:rsidR="00B15794" w:rsidRPr="00A60788">
        <w:rPr>
          <w:rFonts w:ascii="Arial" w:hAnsi="Arial" w:cs="Arial"/>
          <w:color w:val="auto"/>
          <w:szCs w:val="20"/>
          <w:shd w:val="clear" w:color="auto" w:fill="FFFFFF"/>
        </w:rPr>
        <w:t xml:space="preserve">Children below the age of 12 are generally not regarded to be </w:t>
      </w:r>
      <w:r w:rsidR="00B15794">
        <w:rPr>
          <w:rFonts w:ascii="Arial" w:hAnsi="Arial" w:cs="Arial"/>
          <w:color w:val="auto"/>
          <w:szCs w:val="20"/>
          <w:shd w:val="clear" w:color="auto" w:fill="FFFFFF"/>
        </w:rPr>
        <w:t xml:space="preserve">competent in terms of </w:t>
      </w:r>
      <w:r w:rsidR="00B15794" w:rsidRPr="00A60788">
        <w:rPr>
          <w:rFonts w:ascii="Arial" w:hAnsi="Arial" w:cs="Arial"/>
          <w:color w:val="auto"/>
          <w:szCs w:val="20"/>
          <w:shd w:val="clear" w:color="auto" w:fill="FFFFFF"/>
        </w:rPr>
        <w:t>understand</w:t>
      </w:r>
      <w:r w:rsidR="00B15794">
        <w:rPr>
          <w:rFonts w:ascii="Arial" w:hAnsi="Arial" w:cs="Arial"/>
          <w:color w:val="auto"/>
          <w:szCs w:val="20"/>
          <w:shd w:val="clear" w:color="auto" w:fill="FFFFFF"/>
        </w:rPr>
        <w:t>ing</w:t>
      </w:r>
      <w:r w:rsidR="00B15794" w:rsidRPr="00A60788">
        <w:rPr>
          <w:rFonts w:ascii="Arial" w:hAnsi="Arial" w:cs="Arial"/>
          <w:color w:val="auto"/>
          <w:szCs w:val="20"/>
          <w:shd w:val="clear" w:color="auto" w:fill="FFFFFF"/>
        </w:rPr>
        <w:t xml:space="preserve"> their rights and the implications of a subject access request.</w:t>
      </w:r>
      <w:r w:rsidR="00A92ACD">
        <w:rPr>
          <w:rFonts w:ascii="Arial" w:hAnsi="Arial" w:cs="Arial"/>
          <w:color w:val="auto"/>
          <w:szCs w:val="20"/>
          <w:shd w:val="clear" w:color="auto" w:fill="FFFFFF"/>
        </w:rPr>
        <w:t xml:space="preserve"> </w:t>
      </w:r>
      <w:r w:rsidR="00A2232D" w:rsidRPr="004C75BF">
        <w:rPr>
          <w:rFonts w:ascii="Arial" w:hAnsi="Arial" w:cs="Arial"/>
          <w:color w:val="auto"/>
          <w:szCs w:val="20"/>
          <w:shd w:val="clear" w:color="auto" w:fill="FFFFFF"/>
        </w:rPr>
        <w:t xml:space="preserve">Therefore, requests from parents or carers of pupils </w:t>
      </w:r>
      <w:r w:rsidR="00A92ACD">
        <w:rPr>
          <w:rFonts w:ascii="Arial" w:hAnsi="Arial" w:cs="Arial"/>
          <w:color w:val="auto"/>
          <w:szCs w:val="20"/>
          <w:shd w:val="clear" w:color="auto" w:fill="FFFFFF"/>
        </w:rPr>
        <w:t xml:space="preserve">under 12 years of age </w:t>
      </w:r>
      <w:r w:rsidR="00A2232D" w:rsidRPr="004C75BF">
        <w:rPr>
          <w:rFonts w:ascii="Arial" w:hAnsi="Arial" w:cs="Arial"/>
          <w:color w:val="auto"/>
          <w:szCs w:val="20"/>
          <w:shd w:val="clear" w:color="auto" w:fill="FFFFFF"/>
        </w:rPr>
        <w:t xml:space="preserve">may be granted without </w:t>
      </w:r>
      <w:r w:rsidR="00A92ACD">
        <w:rPr>
          <w:rFonts w:ascii="Arial" w:hAnsi="Arial" w:cs="Arial"/>
          <w:color w:val="auto"/>
          <w:szCs w:val="20"/>
          <w:shd w:val="clear" w:color="auto" w:fill="FFFFFF"/>
        </w:rPr>
        <w:t>obtaining the explicit and freely given consent of</w:t>
      </w:r>
      <w:r w:rsidR="00A2232D" w:rsidRPr="004C75BF">
        <w:rPr>
          <w:rFonts w:ascii="Arial" w:hAnsi="Arial" w:cs="Arial"/>
          <w:color w:val="auto"/>
          <w:szCs w:val="20"/>
          <w:shd w:val="clear" w:color="auto" w:fill="FFFFFF"/>
        </w:rPr>
        <w:t xml:space="preserve"> the </w:t>
      </w:r>
      <w:r w:rsidR="00A2232D" w:rsidRPr="00A92ACD">
        <w:rPr>
          <w:rFonts w:ascii="Arial" w:hAnsi="Arial" w:cs="Arial"/>
          <w:color w:val="auto"/>
          <w:szCs w:val="20"/>
          <w:shd w:val="clear" w:color="auto" w:fill="FFFFFF"/>
        </w:rPr>
        <w:t xml:space="preserve">pupil. </w:t>
      </w:r>
    </w:p>
    <w:p w:rsidR="00B5410D" w:rsidRPr="00B5410D" w:rsidRDefault="00B5410D" w:rsidP="00B5410D">
      <w:pPr>
        <w:pStyle w:val="ListParagraph"/>
        <w:rPr>
          <w:rFonts w:ascii="Arial" w:hAnsi="Arial" w:cs="Arial"/>
          <w:color w:val="auto"/>
          <w:shd w:val="clear" w:color="auto" w:fill="FFFFFF"/>
        </w:rPr>
      </w:pPr>
    </w:p>
    <w:p w:rsidR="00A2232D" w:rsidRDefault="00A92ACD" w:rsidP="008B3B9E">
      <w:pPr>
        <w:pStyle w:val="ListParagraph"/>
        <w:numPr>
          <w:ilvl w:val="1"/>
          <w:numId w:val="38"/>
        </w:numPr>
        <w:rPr>
          <w:rFonts w:ascii="Arial" w:hAnsi="Arial" w:cs="Arial"/>
          <w:color w:val="auto"/>
          <w:shd w:val="clear" w:color="auto" w:fill="FFFFFF"/>
        </w:rPr>
      </w:pPr>
      <w:r w:rsidRPr="008B3B9E">
        <w:rPr>
          <w:rFonts w:ascii="Arial" w:hAnsi="Arial" w:cs="Arial"/>
          <w:color w:val="auto"/>
          <w:shd w:val="clear" w:color="auto" w:fill="FFFFFF"/>
        </w:rPr>
        <w:t>S</w:t>
      </w:r>
      <w:r w:rsidR="00A2232D" w:rsidRPr="008B3B9E">
        <w:rPr>
          <w:rFonts w:ascii="Arial" w:hAnsi="Arial" w:cs="Arial"/>
          <w:color w:val="auto"/>
          <w:shd w:val="clear" w:color="auto" w:fill="FFFFFF"/>
        </w:rPr>
        <w:t xml:space="preserve">ubject access requests from parents or carers of pupils </w:t>
      </w:r>
      <w:r w:rsidRPr="008B3B9E">
        <w:rPr>
          <w:rFonts w:ascii="Arial" w:hAnsi="Arial" w:cs="Arial"/>
          <w:color w:val="auto"/>
          <w:shd w:val="clear" w:color="auto" w:fill="FFFFFF"/>
        </w:rPr>
        <w:t xml:space="preserve">12 years of age or older </w:t>
      </w:r>
      <w:r w:rsidR="00A2232D" w:rsidRPr="008B3B9E">
        <w:rPr>
          <w:rFonts w:ascii="Arial" w:hAnsi="Arial" w:cs="Arial"/>
          <w:color w:val="auto"/>
          <w:shd w:val="clear" w:color="auto" w:fill="FFFFFF"/>
        </w:rPr>
        <w:t xml:space="preserve">may </w:t>
      </w:r>
      <w:r w:rsidRPr="008B3B9E">
        <w:rPr>
          <w:rFonts w:ascii="Arial" w:hAnsi="Arial" w:cs="Arial"/>
          <w:color w:val="auto"/>
          <w:shd w:val="clear" w:color="auto" w:fill="FFFFFF"/>
        </w:rPr>
        <w:t>require t</w:t>
      </w:r>
      <w:r w:rsidR="00A2232D" w:rsidRPr="008B3B9E">
        <w:rPr>
          <w:rFonts w:ascii="Arial" w:hAnsi="Arial" w:cs="Arial"/>
          <w:color w:val="auto"/>
          <w:shd w:val="clear" w:color="auto" w:fill="FFFFFF"/>
        </w:rPr>
        <w:t xml:space="preserve">he </w:t>
      </w:r>
      <w:r w:rsidR="00B5410D">
        <w:rPr>
          <w:rFonts w:ascii="Arial" w:hAnsi="Arial" w:cs="Arial"/>
          <w:color w:val="auto"/>
          <w:shd w:val="clear" w:color="auto" w:fill="FFFFFF"/>
        </w:rPr>
        <w:t>freely given consent</w:t>
      </w:r>
      <w:r w:rsidR="00A2232D" w:rsidRPr="008B3B9E">
        <w:rPr>
          <w:rFonts w:ascii="Arial" w:hAnsi="Arial" w:cs="Arial"/>
          <w:color w:val="auto"/>
          <w:shd w:val="clear" w:color="auto" w:fill="FFFFFF"/>
        </w:rPr>
        <w:t xml:space="preserve"> of the pupil</w:t>
      </w:r>
      <w:r w:rsidRPr="008B3B9E">
        <w:rPr>
          <w:rFonts w:ascii="Arial" w:hAnsi="Arial" w:cs="Arial"/>
          <w:color w:val="auto"/>
          <w:shd w:val="clear" w:color="auto" w:fill="FFFFFF"/>
        </w:rPr>
        <w:t xml:space="preserve"> depending on their competence in terms of understanding their rights in relation to their personal data</w:t>
      </w:r>
      <w:r w:rsidR="00A2232D" w:rsidRPr="008B3B9E">
        <w:rPr>
          <w:rFonts w:ascii="Arial" w:hAnsi="Arial" w:cs="Arial"/>
          <w:color w:val="auto"/>
          <w:shd w:val="clear" w:color="auto" w:fill="FFFFFF"/>
        </w:rPr>
        <w:t xml:space="preserve">. </w:t>
      </w:r>
      <w:r w:rsidRPr="008B3B9E">
        <w:rPr>
          <w:rFonts w:ascii="Arial" w:hAnsi="Arial" w:cs="Arial"/>
          <w:color w:val="auto"/>
          <w:shd w:val="clear" w:color="auto" w:fill="FFFFFF"/>
        </w:rPr>
        <w:t>School staff must consider obtaining the consent of any individuals 12 years of age or older</w:t>
      </w:r>
      <w:r w:rsidR="00A2232D" w:rsidRPr="008B3B9E">
        <w:rPr>
          <w:rFonts w:ascii="Arial" w:hAnsi="Arial" w:cs="Arial"/>
          <w:color w:val="auto"/>
          <w:shd w:val="clear" w:color="auto" w:fill="FFFFFF"/>
        </w:rPr>
        <w:t xml:space="preserve"> on a case-by-case basis.</w:t>
      </w:r>
    </w:p>
    <w:p w:rsidR="00A92ACD" w:rsidRPr="008B3B9E" w:rsidRDefault="00A92ACD" w:rsidP="008B3B9E">
      <w:pPr>
        <w:pStyle w:val="ListParagraph"/>
        <w:rPr>
          <w:rFonts w:ascii="Arial" w:hAnsi="Arial" w:cs="Arial"/>
          <w:color w:val="auto"/>
          <w:shd w:val="clear" w:color="auto" w:fill="FFFFFF"/>
        </w:rPr>
      </w:pPr>
    </w:p>
    <w:p w:rsidR="00A2232D" w:rsidRDefault="00A2232D" w:rsidP="00326A53">
      <w:pPr>
        <w:pStyle w:val="ListParagraph"/>
        <w:numPr>
          <w:ilvl w:val="1"/>
          <w:numId w:val="38"/>
        </w:numPr>
        <w:rPr>
          <w:rFonts w:ascii="Arial" w:hAnsi="Arial" w:cs="Arial"/>
          <w:b/>
          <w:color w:val="auto"/>
        </w:rPr>
      </w:pPr>
      <w:r w:rsidRPr="00A2232D">
        <w:rPr>
          <w:rFonts w:ascii="Arial" w:hAnsi="Arial" w:cs="Arial"/>
          <w:b/>
          <w:color w:val="auto"/>
        </w:rPr>
        <w:t xml:space="preserve">Other rights under GDPR </w:t>
      </w:r>
    </w:p>
    <w:p w:rsidR="00A2232D" w:rsidRPr="00A2232D" w:rsidRDefault="00A2232D" w:rsidP="00A2232D">
      <w:pPr>
        <w:rPr>
          <w:rFonts w:ascii="Arial" w:hAnsi="Arial" w:cs="Arial"/>
          <w:color w:val="auto"/>
        </w:rPr>
      </w:pPr>
      <w:r w:rsidRPr="00A2232D">
        <w:rPr>
          <w:rFonts w:ascii="Arial" w:hAnsi="Arial" w:cs="Arial"/>
          <w:color w:val="auto"/>
        </w:rPr>
        <w:t xml:space="preserve">In addition to the right of subject access, individuals also have a right to; </w:t>
      </w:r>
    </w:p>
    <w:p w:rsidR="00A2232D" w:rsidRDefault="00A2232D" w:rsidP="00A2232D">
      <w:pPr>
        <w:pStyle w:val="ListParagraph"/>
        <w:numPr>
          <w:ilvl w:val="0"/>
          <w:numId w:val="27"/>
        </w:numPr>
        <w:rPr>
          <w:rFonts w:ascii="Arial" w:hAnsi="Arial" w:cs="Arial"/>
          <w:color w:val="auto"/>
        </w:rPr>
      </w:pPr>
      <w:r>
        <w:rPr>
          <w:rFonts w:ascii="Arial" w:hAnsi="Arial" w:cs="Arial"/>
          <w:color w:val="auto"/>
        </w:rPr>
        <w:t>w</w:t>
      </w:r>
      <w:r w:rsidRPr="00A2232D">
        <w:rPr>
          <w:rFonts w:ascii="Arial" w:hAnsi="Arial" w:cs="Arial"/>
          <w:color w:val="auto"/>
        </w:rPr>
        <w:t>ithdraw their consent to processing at any time</w:t>
      </w:r>
      <w:r>
        <w:rPr>
          <w:rFonts w:ascii="Arial" w:hAnsi="Arial" w:cs="Arial"/>
          <w:color w:val="auto"/>
        </w:rPr>
        <w:t xml:space="preserve"> (this only applies if consent is the only lawful basis the school has for processing) </w:t>
      </w:r>
    </w:p>
    <w:p w:rsidR="00A2232D" w:rsidRDefault="00A2232D" w:rsidP="00A2232D">
      <w:pPr>
        <w:pStyle w:val="ListParagraph"/>
        <w:numPr>
          <w:ilvl w:val="0"/>
          <w:numId w:val="27"/>
        </w:numPr>
        <w:rPr>
          <w:rFonts w:ascii="Arial" w:hAnsi="Arial" w:cs="Arial"/>
          <w:color w:val="auto"/>
        </w:rPr>
      </w:pPr>
      <w:r>
        <w:rPr>
          <w:rFonts w:ascii="Arial" w:hAnsi="Arial" w:cs="Arial"/>
          <w:color w:val="auto"/>
        </w:rPr>
        <w:t>request that the school rectify, restrict or cease processing of their personal data in certain circumstances</w:t>
      </w:r>
    </w:p>
    <w:p w:rsidR="00A2232D" w:rsidRDefault="00A2232D" w:rsidP="00A2232D">
      <w:pPr>
        <w:pStyle w:val="ListParagraph"/>
        <w:numPr>
          <w:ilvl w:val="0"/>
          <w:numId w:val="27"/>
        </w:numPr>
        <w:rPr>
          <w:rFonts w:ascii="Arial" w:hAnsi="Arial" w:cs="Arial"/>
          <w:color w:val="auto"/>
        </w:rPr>
      </w:pPr>
      <w:r>
        <w:rPr>
          <w:rFonts w:ascii="Arial" w:hAnsi="Arial" w:cs="Arial"/>
          <w:color w:val="auto"/>
        </w:rPr>
        <w:t>request the school erase records containing their personal data</w:t>
      </w:r>
    </w:p>
    <w:p w:rsidR="00A2232D" w:rsidRDefault="00A2232D" w:rsidP="00A2232D">
      <w:pPr>
        <w:pStyle w:val="ListParagraph"/>
        <w:numPr>
          <w:ilvl w:val="0"/>
          <w:numId w:val="27"/>
        </w:numPr>
        <w:rPr>
          <w:rFonts w:ascii="Arial" w:hAnsi="Arial" w:cs="Arial"/>
          <w:color w:val="auto"/>
        </w:rPr>
      </w:pPr>
      <w:r>
        <w:rPr>
          <w:rFonts w:ascii="Arial" w:hAnsi="Arial" w:cs="Arial"/>
          <w:color w:val="auto"/>
        </w:rPr>
        <w:t>object to any decisions taken which were based solely on automated decision making or profiling (i.e. decisions not made by humans)</w:t>
      </w:r>
    </w:p>
    <w:p w:rsidR="00A2232D" w:rsidRDefault="00A2232D" w:rsidP="00A2232D">
      <w:pPr>
        <w:pStyle w:val="ListParagraph"/>
        <w:numPr>
          <w:ilvl w:val="0"/>
          <w:numId w:val="27"/>
        </w:numPr>
        <w:rPr>
          <w:rFonts w:ascii="Arial" w:hAnsi="Arial" w:cs="Arial"/>
          <w:color w:val="auto"/>
        </w:rPr>
      </w:pPr>
      <w:r>
        <w:rPr>
          <w:rFonts w:ascii="Arial" w:hAnsi="Arial" w:cs="Arial"/>
          <w:color w:val="auto"/>
        </w:rPr>
        <w:t>be notified of any data breach which may affect them</w:t>
      </w:r>
    </w:p>
    <w:p w:rsidR="00A2232D" w:rsidRDefault="00A2232D" w:rsidP="00A2232D">
      <w:pPr>
        <w:pStyle w:val="ListParagraph"/>
        <w:numPr>
          <w:ilvl w:val="0"/>
          <w:numId w:val="27"/>
        </w:numPr>
        <w:rPr>
          <w:rFonts w:ascii="Arial" w:hAnsi="Arial" w:cs="Arial"/>
          <w:color w:val="auto"/>
        </w:rPr>
      </w:pPr>
      <w:r>
        <w:rPr>
          <w:rFonts w:ascii="Arial" w:hAnsi="Arial" w:cs="Arial"/>
          <w:color w:val="auto"/>
        </w:rPr>
        <w:t>complaint to the ICO about how the school processes their data</w:t>
      </w:r>
    </w:p>
    <w:p w:rsidR="00A2232D" w:rsidRDefault="00A2232D" w:rsidP="00A2232D">
      <w:pPr>
        <w:rPr>
          <w:rFonts w:ascii="Arial" w:hAnsi="Arial" w:cs="Arial"/>
          <w:color w:val="auto"/>
        </w:rPr>
      </w:pPr>
      <w:r>
        <w:rPr>
          <w:rFonts w:ascii="Arial" w:hAnsi="Arial" w:cs="Arial"/>
          <w:color w:val="auto"/>
        </w:rPr>
        <w:t xml:space="preserve">All staff must notify the DPO if they receive a request from an individual relating to any of the above rights. </w:t>
      </w:r>
    </w:p>
    <w:p w:rsidR="00CD331E" w:rsidRDefault="00CD331E" w:rsidP="00A2232D">
      <w:pPr>
        <w:rPr>
          <w:rFonts w:ascii="Arial" w:hAnsi="Arial" w:cs="Arial"/>
          <w:color w:val="auto"/>
        </w:rPr>
      </w:pPr>
    </w:p>
    <w:p w:rsidR="000E6CA3" w:rsidRPr="00A2232D" w:rsidRDefault="000E6CA3" w:rsidP="00A2232D">
      <w:pPr>
        <w:rPr>
          <w:rFonts w:ascii="Arial" w:hAnsi="Arial" w:cs="Arial"/>
          <w:color w:val="auto"/>
        </w:rPr>
      </w:pPr>
    </w:p>
    <w:p w:rsidR="003356D6" w:rsidRDefault="0071311C" w:rsidP="00326A53">
      <w:pPr>
        <w:pStyle w:val="ListParagraph"/>
        <w:numPr>
          <w:ilvl w:val="0"/>
          <w:numId w:val="38"/>
        </w:numPr>
        <w:rPr>
          <w:rFonts w:ascii="Arial" w:hAnsi="Arial" w:cs="Arial"/>
          <w:color w:val="auto"/>
          <w:sz w:val="40"/>
          <w:szCs w:val="40"/>
        </w:rPr>
      </w:pPr>
      <w:r>
        <w:rPr>
          <w:rFonts w:ascii="Arial" w:hAnsi="Arial" w:cs="Arial"/>
          <w:color w:val="auto"/>
          <w:sz w:val="40"/>
          <w:szCs w:val="40"/>
        </w:rPr>
        <w:t xml:space="preserve">  </w:t>
      </w:r>
      <w:r w:rsidR="0063309B" w:rsidRPr="0063309B">
        <w:rPr>
          <w:rFonts w:ascii="Arial" w:hAnsi="Arial" w:cs="Arial"/>
          <w:color w:val="auto"/>
          <w:sz w:val="40"/>
          <w:szCs w:val="40"/>
        </w:rPr>
        <w:t xml:space="preserve">Parental </w:t>
      </w:r>
      <w:r w:rsidR="00CD331E">
        <w:rPr>
          <w:rFonts w:ascii="Arial" w:hAnsi="Arial" w:cs="Arial"/>
          <w:color w:val="auto"/>
          <w:sz w:val="40"/>
          <w:szCs w:val="40"/>
        </w:rPr>
        <w:t>R</w:t>
      </w:r>
      <w:r w:rsidR="0063309B" w:rsidRPr="0063309B">
        <w:rPr>
          <w:rFonts w:ascii="Arial" w:hAnsi="Arial" w:cs="Arial"/>
          <w:color w:val="auto"/>
          <w:sz w:val="40"/>
          <w:szCs w:val="40"/>
        </w:rPr>
        <w:t xml:space="preserve">equests to see </w:t>
      </w:r>
      <w:r w:rsidR="00CD331E">
        <w:rPr>
          <w:rFonts w:ascii="Arial" w:hAnsi="Arial" w:cs="Arial"/>
          <w:color w:val="auto"/>
          <w:sz w:val="40"/>
          <w:szCs w:val="40"/>
        </w:rPr>
        <w:t>E</w:t>
      </w:r>
      <w:r w:rsidR="0063309B" w:rsidRPr="0063309B">
        <w:rPr>
          <w:rFonts w:ascii="Arial" w:hAnsi="Arial" w:cs="Arial"/>
          <w:color w:val="auto"/>
          <w:sz w:val="40"/>
          <w:szCs w:val="40"/>
        </w:rPr>
        <w:t xml:space="preserve">ducational </w:t>
      </w:r>
      <w:r w:rsidR="00CD331E">
        <w:rPr>
          <w:rFonts w:ascii="Arial" w:hAnsi="Arial" w:cs="Arial"/>
          <w:color w:val="auto"/>
          <w:sz w:val="40"/>
          <w:szCs w:val="40"/>
        </w:rPr>
        <w:t>R</w:t>
      </w:r>
      <w:r w:rsidR="0063309B" w:rsidRPr="0063309B">
        <w:rPr>
          <w:rFonts w:ascii="Arial" w:hAnsi="Arial" w:cs="Arial"/>
          <w:color w:val="auto"/>
          <w:sz w:val="40"/>
          <w:szCs w:val="40"/>
        </w:rPr>
        <w:t xml:space="preserve">ecords </w:t>
      </w:r>
      <w:r w:rsidR="003356D6">
        <w:rPr>
          <w:rFonts w:ascii="Arial" w:hAnsi="Arial" w:cs="Arial"/>
          <w:color w:val="auto"/>
          <w:sz w:val="40"/>
          <w:szCs w:val="40"/>
        </w:rPr>
        <w:lastRenderedPageBreak/>
        <w:t>(for maintained schools only)</w:t>
      </w:r>
    </w:p>
    <w:p w:rsidR="00A201B5" w:rsidRPr="0063309B" w:rsidRDefault="00A201B5" w:rsidP="00A201B5">
      <w:pPr>
        <w:pStyle w:val="ListParagraph"/>
        <w:ind w:left="360"/>
        <w:rPr>
          <w:rFonts w:ascii="Arial" w:hAnsi="Arial" w:cs="Arial"/>
          <w:color w:val="auto"/>
          <w:sz w:val="40"/>
          <w:szCs w:val="40"/>
        </w:rPr>
      </w:pPr>
    </w:p>
    <w:p w:rsidR="0063309B" w:rsidRPr="008B3B9E" w:rsidRDefault="003356D6" w:rsidP="008B3B9E">
      <w:pPr>
        <w:pStyle w:val="ListParagraph"/>
        <w:numPr>
          <w:ilvl w:val="1"/>
          <w:numId w:val="38"/>
        </w:numPr>
        <w:rPr>
          <w:rFonts w:ascii="Arial" w:hAnsi="Arial" w:cs="Arial"/>
          <w:color w:val="auto"/>
          <w:szCs w:val="24"/>
        </w:rPr>
      </w:pPr>
      <w:r w:rsidRPr="008B3B9E">
        <w:rPr>
          <w:rFonts w:ascii="Arial" w:hAnsi="Arial" w:cs="Arial"/>
          <w:color w:val="auto"/>
          <w:szCs w:val="24"/>
        </w:rPr>
        <w:t xml:space="preserve">Entitled </w:t>
      </w:r>
      <w:r w:rsidR="0063309B" w:rsidRPr="008B3B9E">
        <w:rPr>
          <w:rFonts w:ascii="Arial" w:hAnsi="Arial" w:cs="Arial"/>
          <w:color w:val="auto"/>
          <w:szCs w:val="24"/>
        </w:rPr>
        <w:t>P</w:t>
      </w:r>
      <w:r w:rsidRPr="008B3B9E">
        <w:rPr>
          <w:rFonts w:ascii="Arial" w:hAnsi="Arial" w:cs="Arial"/>
          <w:color w:val="auto"/>
          <w:szCs w:val="24"/>
        </w:rPr>
        <w:t>erson</w:t>
      </w:r>
      <w:r w:rsidR="0063309B" w:rsidRPr="008B3B9E">
        <w:rPr>
          <w:rFonts w:ascii="Arial" w:hAnsi="Arial" w:cs="Arial"/>
          <w:color w:val="auto"/>
          <w:szCs w:val="24"/>
        </w:rPr>
        <w:t xml:space="preserve">s </w:t>
      </w:r>
      <w:r w:rsidRPr="008B3B9E">
        <w:rPr>
          <w:rFonts w:ascii="Arial" w:hAnsi="Arial" w:cs="Arial"/>
          <w:color w:val="auto"/>
          <w:szCs w:val="24"/>
        </w:rPr>
        <w:t xml:space="preserve">(parents, </w:t>
      </w:r>
      <w:r w:rsidR="0063309B" w:rsidRPr="008B3B9E">
        <w:rPr>
          <w:rFonts w:ascii="Arial" w:hAnsi="Arial" w:cs="Arial"/>
          <w:color w:val="auto"/>
          <w:szCs w:val="24"/>
        </w:rPr>
        <w:t xml:space="preserve">carers or anybody with formal Parental Responsibility) have a separate legal right to access their child’s educational records. This relates to the pupil file and will contain most of the information the school holds about a pupil. The school must provide parental access to educational records within 15 days of receipt of a written request. </w:t>
      </w:r>
    </w:p>
    <w:p w:rsidR="001B14AD" w:rsidRPr="00983FCD" w:rsidRDefault="00326A53">
      <w:pPr>
        <w:pStyle w:val="Heading3"/>
        <w:rPr>
          <w:rFonts w:ascii="Arial" w:hAnsi="Arial" w:cs="Arial"/>
          <w:b w:val="0"/>
          <w:color w:val="auto"/>
          <w:sz w:val="40"/>
          <w:szCs w:val="40"/>
        </w:rPr>
      </w:pPr>
      <w:bookmarkStart w:id="8" w:name="_1iq7rjqlje2v" w:colFirst="0" w:colLast="0"/>
      <w:bookmarkEnd w:id="8"/>
      <w:r>
        <w:rPr>
          <w:rFonts w:ascii="Arial" w:hAnsi="Arial" w:cs="Arial"/>
          <w:b w:val="0"/>
          <w:color w:val="auto"/>
          <w:sz w:val="40"/>
          <w:szCs w:val="40"/>
        </w:rPr>
        <w:t>9</w:t>
      </w:r>
      <w:r w:rsidR="001B14AD" w:rsidRPr="00983FCD">
        <w:rPr>
          <w:rFonts w:ascii="Arial" w:hAnsi="Arial" w:cs="Arial"/>
          <w:b w:val="0"/>
          <w:color w:val="auto"/>
          <w:sz w:val="40"/>
          <w:szCs w:val="40"/>
        </w:rPr>
        <w:t xml:space="preserve">. Information Sharing </w:t>
      </w:r>
    </w:p>
    <w:p w:rsidR="00C8221F" w:rsidRPr="00983FCD" w:rsidRDefault="00C8221F" w:rsidP="00C8221F">
      <w:pPr>
        <w:rPr>
          <w:color w:val="auto"/>
        </w:rPr>
      </w:pPr>
    </w:p>
    <w:p w:rsidR="00C8221F" w:rsidRPr="00983FCD" w:rsidRDefault="00326A53" w:rsidP="0062168C">
      <w:pPr>
        <w:ind w:left="720" w:hanging="720"/>
        <w:contextualSpacing/>
        <w:rPr>
          <w:rFonts w:ascii="Arial" w:hAnsi="Arial" w:cs="Arial"/>
          <w:color w:val="auto"/>
        </w:rPr>
      </w:pPr>
      <w:r>
        <w:rPr>
          <w:rFonts w:ascii="Arial" w:hAnsi="Arial" w:cs="Arial"/>
          <w:b/>
          <w:color w:val="auto"/>
        </w:rPr>
        <w:t>9</w:t>
      </w:r>
      <w:r w:rsidR="0062168C" w:rsidRPr="00983FCD">
        <w:rPr>
          <w:rFonts w:ascii="Arial" w:hAnsi="Arial" w:cs="Arial"/>
          <w:b/>
          <w:color w:val="auto"/>
        </w:rPr>
        <w:t>.1</w:t>
      </w:r>
      <w:r w:rsidR="0062168C" w:rsidRPr="00983FCD">
        <w:rPr>
          <w:rFonts w:ascii="Arial" w:hAnsi="Arial" w:cs="Arial"/>
          <w:color w:val="auto"/>
        </w:rPr>
        <w:t>.</w:t>
      </w:r>
      <w:r w:rsidR="00C8221F" w:rsidRPr="00983FCD">
        <w:rPr>
          <w:rFonts w:ascii="Arial" w:hAnsi="Arial" w:cs="Arial"/>
          <w:color w:val="auto"/>
        </w:rPr>
        <w:tab/>
        <w:t>The school is committed to sharing information where it is appropriate to do so, whilst ensuring that this is done in a fair and transparent way which is in line with the rights and expectations of data subjects.</w:t>
      </w:r>
      <w:r w:rsidR="00983FCD" w:rsidRPr="00983FCD">
        <w:rPr>
          <w:rFonts w:ascii="Arial" w:hAnsi="Arial" w:cs="Arial"/>
          <w:color w:val="auto"/>
        </w:rPr>
        <w:t xml:space="preserve"> In order to ensure a consistent approach the school will follow </w:t>
      </w:r>
      <w:r w:rsidR="00983FCD" w:rsidRPr="003A2148">
        <w:rPr>
          <w:rFonts w:ascii="Arial" w:hAnsi="Arial" w:cs="Arial"/>
          <w:b/>
          <w:color w:val="auto"/>
        </w:rPr>
        <w:t>The Information Sharing Policy</w:t>
      </w:r>
      <w:r w:rsidR="00983FCD" w:rsidRPr="003A2148">
        <w:rPr>
          <w:rFonts w:ascii="Arial" w:hAnsi="Arial" w:cs="Arial"/>
          <w:color w:val="auto"/>
        </w:rPr>
        <w:t xml:space="preserve"> and </w:t>
      </w:r>
      <w:r w:rsidR="00983FCD" w:rsidRPr="003A2148">
        <w:rPr>
          <w:rFonts w:ascii="Arial" w:hAnsi="Arial" w:cs="Arial"/>
          <w:b/>
          <w:color w:val="auto"/>
        </w:rPr>
        <w:t>Information Sharing Procedure</w:t>
      </w:r>
      <w:r w:rsidR="00983FCD" w:rsidRPr="003A2148">
        <w:rPr>
          <w:rFonts w:ascii="Arial" w:hAnsi="Arial" w:cs="Arial"/>
          <w:color w:val="auto"/>
        </w:rPr>
        <w:t>.</w:t>
      </w:r>
      <w:r w:rsidR="00983FCD" w:rsidRPr="00983FCD">
        <w:rPr>
          <w:rFonts w:ascii="Arial" w:hAnsi="Arial" w:cs="Arial"/>
          <w:color w:val="auto"/>
        </w:rPr>
        <w:t xml:space="preserve"> </w:t>
      </w:r>
      <w:r w:rsidR="00C8221F" w:rsidRPr="00983FCD">
        <w:rPr>
          <w:rFonts w:ascii="Arial" w:hAnsi="Arial" w:cs="Arial"/>
          <w:color w:val="auto"/>
        </w:rPr>
        <w:t xml:space="preserve">  </w:t>
      </w:r>
    </w:p>
    <w:p w:rsidR="0062168C" w:rsidRPr="00983FCD" w:rsidRDefault="0062168C" w:rsidP="0062168C">
      <w:pPr>
        <w:ind w:left="720" w:hanging="720"/>
        <w:contextualSpacing/>
        <w:rPr>
          <w:rFonts w:ascii="Arial" w:hAnsi="Arial" w:cs="Arial"/>
          <w:color w:val="auto"/>
        </w:rPr>
      </w:pPr>
    </w:p>
    <w:p w:rsidR="00C8221F" w:rsidRPr="00983FCD" w:rsidRDefault="00326A53" w:rsidP="0062168C">
      <w:pPr>
        <w:ind w:left="720" w:hanging="720"/>
        <w:contextualSpacing/>
        <w:rPr>
          <w:rFonts w:ascii="Arial" w:hAnsi="Arial" w:cs="Arial"/>
          <w:color w:val="auto"/>
        </w:rPr>
      </w:pPr>
      <w:r>
        <w:rPr>
          <w:rFonts w:ascii="Arial" w:hAnsi="Arial" w:cs="Arial"/>
          <w:b/>
          <w:color w:val="auto"/>
        </w:rPr>
        <w:t>9</w:t>
      </w:r>
      <w:r w:rsidR="0062168C" w:rsidRPr="00983FCD">
        <w:rPr>
          <w:rFonts w:ascii="Arial" w:hAnsi="Arial" w:cs="Arial"/>
          <w:b/>
          <w:color w:val="auto"/>
        </w:rPr>
        <w:t>.2.</w:t>
      </w:r>
      <w:r w:rsidR="00C8221F" w:rsidRPr="00983FCD">
        <w:rPr>
          <w:rFonts w:ascii="Arial" w:hAnsi="Arial" w:cs="Arial"/>
          <w:color w:val="auto"/>
        </w:rPr>
        <w:tab/>
        <w:t xml:space="preserve">The school will ensure that any routine information sharing for statutory purposes, or purposes otherwise identified as a substantial public interest task, will be described in the school’s Privacy Notice. </w:t>
      </w:r>
    </w:p>
    <w:p w:rsidR="0062168C" w:rsidRPr="00983FCD" w:rsidRDefault="0062168C" w:rsidP="0062168C">
      <w:pPr>
        <w:ind w:left="720" w:hanging="720"/>
        <w:contextualSpacing/>
        <w:rPr>
          <w:rFonts w:ascii="Arial" w:hAnsi="Arial" w:cs="Arial"/>
          <w:color w:val="auto"/>
        </w:rPr>
      </w:pPr>
    </w:p>
    <w:p w:rsidR="00505654" w:rsidRPr="00983FCD" w:rsidRDefault="00326A53" w:rsidP="0062168C">
      <w:pPr>
        <w:ind w:left="720" w:hanging="720"/>
        <w:contextualSpacing/>
        <w:rPr>
          <w:rFonts w:ascii="Arial" w:hAnsi="Arial" w:cs="Arial"/>
          <w:color w:val="auto"/>
        </w:rPr>
      </w:pPr>
      <w:r>
        <w:rPr>
          <w:rFonts w:ascii="Arial" w:hAnsi="Arial" w:cs="Arial"/>
          <w:b/>
          <w:color w:val="auto"/>
        </w:rPr>
        <w:t>9</w:t>
      </w:r>
      <w:r w:rsidR="0062168C" w:rsidRPr="00983FCD">
        <w:rPr>
          <w:rFonts w:ascii="Arial" w:hAnsi="Arial" w:cs="Arial"/>
          <w:b/>
          <w:color w:val="auto"/>
        </w:rPr>
        <w:t>.3.</w:t>
      </w:r>
      <w:r w:rsidR="001B14AD" w:rsidRPr="00983FCD">
        <w:rPr>
          <w:rFonts w:ascii="Arial" w:hAnsi="Arial" w:cs="Arial"/>
          <w:color w:val="auto"/>
        </w:rPr>
        <w:tab/>
        <w:t xml:space="preserve">The school will ensure that any third party data processors we engage to provide </w:t>
      </w:r>
      <w:r w:rsidR="003356D6">
        <w:rPr>
          <w:rFonts w:ascii="Arial" w:hAnsi="Arial" w:cs="Arial"/>
          <w:color w:val="auto"/>
        </w:rPr>
        <w:t xml:space="preserve">the </w:t>
      </w:r>
      <w:r w:rsidR="001B14AD" w:rsidRPr="00983FCD">
        <w:rPr>
          <w:rFonts w:ascii="Arial" w:hAnsi="Arial" w:cs="Arial"/>
          <w:color w:val="auto"/>
        </w:rPr>
        <w:t xml:space="preserve">services </w:t>
      </w:r>
      <w:r w:rsidR="003356D6">
        <w:rPr>
          <w:rFonts w:ascii="Arial" w:hAnsi="Arial" w:cs="Arial"/>
          <w:color w:val="auto"/>
        </w:rPr>
        <w:t xml:space="preserve">described in the privacy notice </w:t>
      </w:r>
      <w:r w:rsidR="001B14AD" w:rsidRPr="00983FCD">
        <w:rPr>
          <w:rFonts w:ascii="Arial" w:hAnsi="Arial" w:cs="Arial"/>
          <w:color w:val="auto"/>
        </w:rPr>
        <w:t>sign an agreement setting out</w:t>
      </w:r>
      <w:r w:rsidR="00505654" w:rsidRPr="00983FCD">
        <w:rPr>
          <w:rFonts w:ascii="Arial" w:hAnsi="Arial" w:cs="Arial"/>
          <w:color w:val="auto"/>
        </w:rPr>
        <w:t xml:space="preserve">; </w:t>
      </w:r>
    </w:p>
    <w:p w:rsidR="00505654" w:rsidRPr="00983FCD" w:rsidRDefault="001B14AD" w:rsidP="00505654">
      <w:pPr>
        <w:pStyle w:val="ListParagraph"/>
        <w:numPr>
          <w:ilvl w:val="0"/>
          <w:numId w:val="13"/>
        </w:numPr>
        <w:rPr>
          <w:rFonts w:ascii="Arial" w:hAnsi="Arial" w:cs="Arial"/>
          <w:color w:val="auto"/>
        </w:rPr>
      </w:pPr>
      <w:r w:rsidRPr="00983FCD">
        <w:rPr>
          <w:rFonts w:ascii="Arial" w:hAnsi="Arial" w:cs="Arial"/>
          <w:color w:val="auto"/>
        </w:rPr>
        <w:t>how and why they are allowed to process personal data shared by the school</w:t>
      </w:r>
      <w:r w:rsidR="00505654" w:rsidRPr="00983FCD">
        <w:rPr>
          <w:rFonts w:ascii="Arial" w:hAnsi="Arial" w:cs="Arial"/>
          <w:color w:val="auto"/>
        </w:rPr>
        <w:t>;</w:t>
      </w:r>
      <w:r w:rsidRPr="00983FCD">
        <w:rPr>
          <w:rFonts w:ascii="Arial" w:hAnsi="Arial" w:cs="Arial"/>
          <w:color w:val="auto"/>
        </w:rPr>
        <w:t xml:space="preserve"> </w:t>
      </w:r>
    </w:p>
    <w:p w:rsidR="00505654" w:rsidRPr="00983FCD" w:rsidRDefault="001B14AD" w:rsidP="00505654">
      <w:pPr>
        <w:pStyle w:val="ListParagraph"/>
        <w:numPr>
          <w:ilvl w:val="0"/>
          <w:numId w:val="13"/>
        </w:numPr>
        <w:rPr>
          <w:rFonts w:ascii="Arial" w:hAnsi="Arial" w:cs="Arial"/>
          <w:color w:val="auto"/>
        </w:rPr>
      </w:pPr>
      <w:r w:rsidRPr="00983FCD">
        <w:rPr>
          <w:rFonts w:ascii="Arial" w:hAnsi="Arial" w:cs="Arial"/>
          <w:color w:val="auto"/>
        </w:rPr>
        <w:t>how it will be se</w:t>
      </w:r>
      <w:r w:rsidR="00505654" w:rsidRPr="00983FCD">
        <w:rPr>
          <w:rFonts w:ascii="Arial" w:hAnsi="Arial" w:cs="Arial"/>
          <w:color w:val="auto"/>
        </w:rPr>
        <w:t>curely shared;</w:t>
      </w:r>
      <w:r w:rsidRPr="00983FCD">
        <w:rPr>
          <w:rFonts w:ascii="Arial" w:hAnsi="Arial" w:cs="Arial"/>
          <w:color w:val="auto"/>
        </w:rPr>
        <w:t xml:space="preserve"> and </w:t>
      </w:r>
    </w:p>
    <w:p w:rsidR="001B14AD" w:rsidRPr="00983FCD" w:rsidRDefault="001B14AD" w:rsidP="00505654">
      <w:pPr>
        <w:pStyle w:val="ListParagraph"/>
        <w:numPr>
          <w:ilvl w:val="0"/>
          <w:numId w:val="13"/>
        </w:numPr>
        <w:rPr>
          <w:rFonts w:ascii="Arial" w:hAnsi="Arial" w:cs="Arial"/>
          <w:color w:val="auto"/>
        </w:rPr>
      </w:pPr>
      <w:r w:rsidRPr="00983FCD">
        <w:rPr>
          <w:rFonts w:ascii="Arial" w:hAnsi="Arial" w:cs="Arial"/>
          <w:color w:val="auto"/>
        </w:rPr>
        <w:t>how long the data processor can retai</w:t>
      </w:r>
      <w:r w:rsidR="00505654" w:rsidRPr="00983FCD">
        <w:rPr>
          <w:rFonts w:ascii="Arial" w:hAnsi="Arial" w:cs="Arial"/>
          <w:color w:val="auto"/>
        </w:rPr>
        <w:t>n records of the personal data</w:t>
      </w:r>
    </w:p>
    <w:p w:rsidR="0026748F" w:rsidRPr="0063309B" w:rsidRDefault="00326A53" w:rsidP="0063309B">
      <w:pPr>
        <w:ind w:left="720" w:hanging="720"/>
        <w:contextualSpacing/>
        <w:rPr>
          <w:rFonts w:ascii="Arial" w:hAnsi="Arial" w:cs="Arial"/>
          <w:b/>
          <w:color w:val="auto"/>
        </w:rPr>
      </w:pPr>
      <w:r>
        <w:rPr>
          <w:rFonts w:ascii="Arial" w:hAnsi="Arial" w:cs="Arial"/>
          <w:b/>
          <w:color w:val="auto"/>
        </w:rPr>
        <w:t>9</w:t>
      </w:r>
      <w:r w:rsidR="0062168C" w:rsidRPr="00983FCD">
        <w:rPr>
          <w:rFonts w:ascii="Arial" w:hAnsi="Arial" w:cs="Arial"/>
          <w:b/>
          <w:color w:val="auto"/>
        </w:rPr>
        <w:t>.4.</w:t>
      </w:r>
      <w:r w:rsidR="0062168C" w:rsidRPr="00983FCD">
        <w:rPr>
          <w:rFonts w:ascii="Arial" w:hAnsi="Arial" w:cs="Arial"/>
          <w:color w:val="auto"/>
        </w:rPr>
        <w:tab/>
      </w:r>
      <w:r w:rsidR="002865FA" w:rsidRPr="00983FCD">
        <w:rPr>
          <w:rFonts w:ascii="Arial" w:hAnsi="Arial" w:cs="Arial"/>
          <w:color w:val="auto"/>
        </w:rPr>
        <w:t>The school will ensure that</w:t>
      </w:r>
      <w:r w:rsidR="002865FA" w:rsidRPr="00983FCD">
        <w:rPr>
          <w:rFonts w:ascii="Arial" w:hAnsi="Arial" w:cs="Arial"/>
          <w:b/>
          <w:color w:val="auto"/>
        </w:rPr>
        <w:t xml:space="preserve"> </w:t>
      </w:r>
      <w:r w:rsidR="002865FA" w:rsidRPr="00983FCD">
        <w:rPr>
          <w:rFonts w:ascii="Arial" w:hAnsi="Arial" w:cs="Arial"/>
          <w:color w:val="auto"/>
        </w:rPr>
        <w:t>personal data is n</w:t>
      </w:r>
      <w:r w:rsidR="003356D6">
        <w:rPr>
          <w:rFonts w:ascii="Arial" w:hAnsi="Arial" w:cs="Arial"/>
          <w:color w:val="auto"/>
        </w:rPr>
        <w:t xml:space="preserve">ot </w:t>
      </w:r>
      <w:r w:rsidR="002865FA" w:rsidRPr="00983FCD">
        <w:rPr>
          <w:rFonts w:ascii="Arial" w:hAnsi="Arial" w:cs="Arial"/>
          <w:color w:val="auto"/>
        </w:rPr>
        <w:t xml:space="preserve">used for any unsolicited direct marketing. </w:t>
      </w:r>
      <w:bookmarkStart w:id="9" w:name="_bkwsqo6gr3nc" w:colFirst="0" w:colLast="0"/>
      <w:bookmarkEnd w:id="9"/>
    </w:p>
    <w:p w:rsidR="0071311C" w:rsidRDefault="00326A53" w:rsidP="0071311C">
      <w:pPr>
        <w:pStyle w:val="Heading3"/>
        <w:contextualSpacing/>
        <w:rPr>
          <w:rFonts w:ascii="Arial" w:hAnsi="Arial" w:cs="Arial"/>
          <w:b w:val="0"/>
          <w:color w:val="auto"/>
          <w:sz w:val="40"/>
          <w:szCs w:val="40"/>
        </w:rPr>
      </w:pPr>
      <w:bookmarkStart w:id="10" w:name="_893ssflhrxil" w:colFirst="0" w:colLast="0"/>
      <w:bookmarkStart w:id="11" w:name="_vqi3sa1963hz" w:colFirst="0" w:colLast="0"/>
      <w:bookmarkEnd w:id="10"/>
      <w:bookmarkEnd w:id="11"/>
      <w:r>
        <w:rPr>
          <w:rFonts w:ascii="Arial" w:hAnsi="Arial" w:cs="Arial"/>
          <w:b w:val="0"/>
          <w:color w:val="auto"/>
          <w:sz w:val="40"/>
          <w:szCs w:val="40"/>
        </w:rPr>
        <w:t>10</w:t>
      </w:r>
      <w:r w:rsidR="00BF0F3B" w:rsidRPr="00983FCD">
        <w:rPr>
          <w:rFonts w:ascii="Arial" w:hAnsi="Arial" w:cs="Arial"/>
          <w:b w:val="0"/>
          <w:color w:val="auto"/>
          <w:sz w:val="40"/>
          <w:szCs w:val="40"/>
        </w:rPr>
        <w:t>. Security</w:t>
      </w:r>
    </w:p>
    <w:p w:rsidR="0071311C" w:rsidRDefault="0071311C" w:rsidP="0071311C"/>
    <w:p w:rsidR="0071311C" w:rsidRPr="0071311C" w:rsidRDefault="0071311C" w:rsidP="0071311C">
      <w:pPr>
        <w:rPr>
          <w:rFonts w:ascii="Arial" w:hAnsi="Arial" w:cs="Arial"/>
          <w:color w:val="auto"/>
        </w:rPr>
      </w:pPr>
      <w:r w:rsidRPr="0071311C">
        <w:rPr>
          <w:rFonts w:ascii="Arial" w:hAnsi="Arial" w:cs="Arial"/>
          <w:color w:val="auto"/>
        </w:rPr>
        <w:t xml:space="preserve">The </w:t>
      </w:r>
      <w:r>
        <w:rPr>
          <w:rFonts w:ascii="Arial" w:hAnsi="Arial" w:cs="Arial"/>
          <w:color w:val="auto"/>
        </w:rPr>
        <w:t xml:space="preserve">school will protect the personal data it holds from unauthorised or unlawful access, alteration, processing or disclosure and against any accidental or unlawful loss, destruction or damage. In particular:  </w:t>
      </w:r>
    </w:p>
    <w:p w:rsidR="0026748F" w:rsidRDefault="0071311C" w:rsidP="0071311C">
      <w:pPr>
        <w:pStyle w:val="ListParagraph"/>
        <w:numPr>
          <w:ilvl w:val="0"/>
          <w:numId w:val="29"/>
        </w:numPr>
        <w:rPr>
          <w:rFonts w:ascii="Arial" w:hAnsi="Arial" w:cs="Arial"/>
          <w:color w:val="auto"/>
        </w:rPr>
      </w:pPr>
      <w:r w:rsidRPr="0071311C">
        <w:rPr>
          <w:rFonts w:ascii="Arial" w:hAnsi="Arial" w:cs="Arial"/>
          <w:color w:val="auto"/>
        </w:rPr>
        <w:t>The school will</w:t>
      </w:r>
      <w:r w:rsidR="00BF0F3B" w:rsidRPr="0071311C">
        <w:rPr>
          <w:rFonts w:ascii="Arial" w:hAnsi="Arial" w:cs="Arial"/>
          <w:color w:val="auto"/>
        </w:rPr>
        <w:t xml:space="preserve"> ensure that personal data is stored securely</w:t>
      </w:r>
      <w:r w:rsidR="0079524E" w:rsidRPr="0071311C">
        <w:rPr>
          <w:rFonts w:ascii="Arial" w:hAnsi="Arial" w:cs="Arial"/>
          <w:color w:val="auto"/>
        </w:rPr>
        <w:t xml:space="preserve"> and</w:t>
      </w:r>
      <w:r w:rsidR="00BF0F3B" w:rsidRPr="0071311C">
        <w:rPr>
          <w:rFonts w:ascii="Arial" w:hAnsi="Arial" w:cs="Arial"/>
          <w:color w:val="auto"/>
        </w:rPr>
        <w:t xml:space="preserve"> using modern software that is kept-up-to-date</w:t>
      </w:r>
      <w:r w:rsidR="0079524E" w:rsidRPr="0071311C">
        <w:rPr>
          <w:rFonts w:ascii="Arial" w:hAnsi="Arial" w:cs="Arial"/>
          <w:color w:val="auto"/>
        </w:rPr>
        <w:t xml:space="preserve"> with regard to electronic records</w:t>
      </w:r>
      <w:r w:rsidR="00BF0F3B" w:rsidRPr="0071311C">
        <w:rPr>
          <w:rFonts w:ascii="Arial" w:hAnsi="Arial" w:cs="Arial"/>
          <w:color w:val="auto"/>
        </w:rPr>
        <w:t xml:space="preserve">.  </w:t>
      </w:r>
    </w:p>
    <w:p w:rsidR="0071311C" w:rsidRDefault="0071311C" w:rsidP="0071311C">
      <w:pPr>
        <w:pStyle w:val="ListParagraph"/>
        <w:numPr>
          <w:ilvl w:val="0"/>
          <w:numId w:val="29"/>
        </w:numPr>
        <w:rPr>
          <w:rFonts w:ascii="Arial" w:hAnsi="Arial" w:cs="Arial"/>
          <w:color w:val="auto"/>
        </w:rPr>
      </w:pPr>
      <w:r>
        <w:rPr>
          <w:rFonts w:ascii="Arial" w:hAnsi="Arial" w:cs="Arial"/>
          <w:color w:val="auto"/>
        </w:rPr>
        <w:t xml:space="preserve">Encryption software will be used to protect all portable devices and media such as laptops or USB sticks. </w:t>
      </w:r>
    </w:p>
    <w:p w:rsidR="0071311C" w:rsidRDefault="0071311C" w:rsidP="0071311C">
      <w:pPr>
        <w:pStyle w:val="ListParagraph"/>
        <w:numPr>
          <w:ilvl w:val="0"/>
          <w:numId w:val="29"/>
        </w:numPr>
        <w:rPr>
          <w:rFonts w:ascii="Arial" w:hAnsi="Arial" w:cs="Arial"/>
          <w:color w:val="auto"/>
        </w:rPr>
      </w:pPr>
      <w:r w:rsidRPr="0071311C">
        <w:rPr>
          <w:rFonts w:ascii="Arial" w:hAnsi="Arial" w:cs="Arial"/>
          <w:color w:val="auto"/>
        </w:rPr>
        <w:t xml:space="preserve">Paper records and portable devices will be kept in a locked room or cupboard when not in use. </w:t>
      </w:r>
    </w:p>
    <w:p w:rsidR="0071311C" w:rsidRDefault="00BF0F3B" w:rsidP="0071311C">
      <w:pPr>
        <w:pStyle w:val="ListParagraph"/>
        <w:numPr>
          <w:ilvl w:val="0"/>
          <w:numId w:val="29"/>
        </w:numPr>
        <w:rPr>
          <w:rFonts w:ascii="Arial" w:hAnsi="Arial" w:cs="Arial"/>
          <w:color w:val="auto"/>
        </w:rPr>
      </w:pPr>
      <w:r w:rsidRPr="0071311C">
        <w:rPr>
          <w:rFonts w:ascii="Arial" w:hAnsi="Arial" w:cs="Arial"/>
          <w:color w:val="auto"/>
        </w:rPr>
        <w:t xml:space="preserve">Access to personal data shall be limited to </w:t>
      </w:r>
      <w:r w:rsidR="0079524E" w:rsidRPr="0071311C">
        <w:rPr>
          <w:rFonts w:ascii="Arial" w:hAnsi="Arial" w:cs="Arial"/>
          <w:color w:val="auto"/>
        </w:rPr>
        <w:t xml:space="preserve">school </w:t>
      </w:r>
      <w:r w:rsidRPr="0071311C">
        <w:rPr>
          <w:rFonts w:ascii="Arial" w:hAnsi="Arial" w:cs="Arial"/>
          <w:color w:val="auto"/>
        </w:rPr>
        <w:t xml:space="preserve">personnel who </w:t>
      </w:r>
      <w:r w:rsidR="0079524E" w:rsidRPr="0071311C">
        <w:rPr>
          <w:rFonts w:ascii="Arial" w:hAnsi="Arial" w:cs="Arial"/>
          <w:color w:val="auto"/>
        </w:rPr>
        <w:t xml:space="preserve">require such access to carry out their roles and responsibilities </w:t>
      </w:r>
      <w:r w:rsidR="00B46B92" w:rsidRPr="0071311C">
        <w:rPr>
          <w:rFonts w:ascii="Arial" w:hAnsi="Arial" w:cs="Arial"/>
          <w:color w:val="auto"/>
        </w:rPr>
        <w:t>in order for the school to function.</w:t>
      </w:r>
    </w:p>
    <w:p w:rsidR="0071311C" w:rsidRDefault="00B46B92" w:rsidP="0071311C">
      <w:pPr>
        <w:pStyle w:val="ListParagraph"/>
        <w:numPr>
          <w:ilvl w:val="0"/>
          <w:numId w:val="29"/>
        </w:numPr>
        <w:rPr>
          <w:rFonts w:ascii="Arial" w:hAnsi="Arial" w:cs="Arial"/>
          <w:color w:val="auto"/>
        </w:rPr>
      </w:pPr>
      <w:r w:rsidRPr="0071311C">
        <w:rPr>
          <w:rFonts w:ascii="Arial" w:hAnsi="Arial" w:cs="Arial"/>
          <w:color w:val="auto"/>
        </w:rPr>
        <w:t>A</w:t>
      </w:r>
      <w:r w:rsidR="00BF0F3B" w:rsidRPr="0071311C">
        <w:rPr>
          <w:rFonts w:ascii="Arial" w:hAnsi="Arial" w:cs="Arial"/>
          <w:color w:val="auto"/>
        </w:rPr>
        <w:t xml:space="preserve">ppropriate security </w:t>
      </w:r>
      <w:r w:rsidRPr="0071311C">
        <w:rPr>
          <w:rFonts w:ascii="Arial" w:hAnsi="Arial" w:cs="Arial"/>
          <w:color w:val="auto"/>
        </w:rPr>
        <w:t xml:space="preserve">measures shall </w:t>
      </w:r>
      <w:r w:rsidR="00BF0F3B" w:rsidRPr="0071311C">
        <w:rPr>
          <w:rFonts w:ascii="Arial" w:hAnsi="Arial" w:cs="Arial"/>
          <w:color w:val="auto"/>
        </w:rPr>
        <w:t xml:space="preserve">be in place to avoid unauthorised </w:t>
      </w:r>
      <w:r w:rsidRPr="0071311C">
        <w:rPr>
          <w:rFonts w:ascii="Arial" w:hAnsi="Arial" w:cs="Arial"/>
          <w:color w:val="auto"/>
        </w:rPr>
        <w:t xml:space="preserve">access to or </w:t>
      </w:r>
      <w:r w:rsidR="00BF0F3B" w:rsidRPr="0071311C">
        <w:rPr>
          <w:rFonts w:ascii="Arial" w:hAnsi="Arial" w:cs="Arial"/>
          <w:color w:val="auto"/>
        </w:rPr>
        <w:t xml:space="preserve">sharing of </w:t>
      </w:r>
      <w:r w:rsidRPr="0071311C">
        <w:rPr>
          <w:rFonts w:ascii="Arial" w:hAnsi="Arial" w:cs="Arial"/>
          <w:color w:val="auto"/>
        </w:rPr>
        <w:t xml:space="preserve">personal </w:t>
      </w:r>
      <w:r w:rsidR="00BF0F3B" w:rsidRPr="0071311C">
        <w:rPr>
          <w:rFonts w:ascii="Arial" w:hAnsi="Arial" w:cs="Arial"/>
          <w:color w:val="auto"/>
        </w:rPr>
        <w:t>information</w:t>
      </w:r>
      <w:r w:rsidRPr="0071311C">
        <w:rPr>
          <w:rFonts w:ascii="Arial" w:hAnsi="Arial" w:cs="Arial"/>
          <w:color w:val="auto"/>
        </w:rPr>
        <w:t xml:space="preserve"> by school personnel</w:t>
      </w:r>
      <w:r w:rsidR="00BF0F3B" w:rsidRPr="0071311C">
        <w:rPr>
          <w:rFonts w:ascii="Arial" w:hAnsi="Arial" w:cs="Arial"/>
          <w:color w:val="auto"/>
        </w:rPr>
        <w:t xml:space="preserve">. </w:t>
      </w:r>
    </w:p>
    <w:p w:rsidR="0071311C" w:rsidRDefault="00755B49" w:rsidP="0071311C">
      <w:pPr>
        <w:pStyle w:val="ListParagraph"/>
        <w:numPr>
          <w:ilvl w:val="0"/>
          <w:numId w:val="29"/>
        </w:numPr>
        <w:rPr>
          <w:rFonts w:ascii="Arial" w:hAnsi="Arial" w:cs="Arial"/>
          <w:color w:val="auto"/>
        </w:rPr>
      </w:pPr>
      <w:r w:rsidRPr="0071311C">
        <w:rPr>
          <w:rFonts w:ascii="Arial" w:hAnsi="Arial" w:cs="Arial"/>
          <w:color w:val="auto"/>
        </w:rPr>
        <w:lastRenderedPageBreak/>
        <w:t xml:space="preserve">Appropriate security measures shall be identified and documented in the Information Asset Register. </w:t>
      </w:r>
    </w:p>
    <w:p w:rsidR="0071311C" w:rsidRDefault="00BF0F3B" w:rsidP="0071311C">
      <w:pPr>
        <w:pStyle w:val="ListParagraph"/>
        <w:numPr>
          <w:ilvl w:val="0"/>
          <w:numId w:val="29"/>
        </w:numPr>
        <w:rPr>
          <w:rFonts w:ascii="Arial" w:hAnsi="Arial" w:cs="Arial"/>
          <w:color w:val="auto"/>
        </w:rPr>
      </w:pPr>
      <w:r w:rsidRPr="0071311C">
        <w:rPr>
          <w:rFonts w:ascii="Arial" w:hAnsi="Arial" w:cs="Arial"/>
          <w:color w:val="auto"/>
        </w:rPr>
        <w:t xml:space="preserve">When </w:t>
      </w:r>
      <w:r w:rsidR="00B46B92" w:rsidRPr="0071311C">
        <w:rPr>
          <w:rFonts w:ascii="Arial" w:hAnsi="Arial" w:cs="Arial"/>
          <w:color w:val="auto"/>
        </w:rPr>
        <w:t xml:space="preserve">electronic records containing </w:t>
      </w:r>
      <w:r w:rsidRPr="0071311C">
        <w:rPr>
          <w:rFonts w:ascii="Arial" w:hAnsi="Arial" w:cs="Arial"/>
          <w:color w:val="auto"/>
        </w:rPr>
        <w:t xml:space="preserve">personal data </w:t>
      </w:r>
      <w:r w:rsidR="00B46B92" w:rsidRPr="0071311C">
        <w:rPr>
          <w:rFonts w:ascii="Arial" w:hAnsi="Arial" w:cs="Arial"/>
          <w:color w:val="auto"/>
        </w:rPr>
        <w:t>are deleted this must</w:t>
      </w:r>
      <w:r w:rsidRPr="0071311C">
        <w:rPr>
          <w:rFonts w:ascii="Arial" w:hAnsi="Arial" w:cs="Arial"/>
          <w:color w:val="auto"/>
        </w:rPr>
        <w:t xml:space="preserve"> be done safely such that the data is irrecoverable. </w:t>
      </w:r>
    </w:p>
    <w:p w:rsidR="00B46B92" w:rsidRPr="0071311C" w:rsidRDefault="00B46B92" w:rsidP="0071311C">
      <w:pPr>
        <w:pStyle w:val="ListParagraph"/>
        <w:numPr>
          <w:ilvl w:val="0"/>
          <w:numId w:val="29"/>
        </w:numPr>
        <w:rPr>
          <w:rFonts w:ascii="Arial" w:hAnsi="Arial" w:cs="Arial"/>
          <w:color w:val="auto"/>
        </w:rPr>
      </w:pPr>
      <w:r w:rsidRPr="0071311C">
        <w:rPr>
          <w:rFonts w:ascii="Arial" w:hAnsi="Arial" w:cs="Arial"/>
          <w:color w:val="auto"/>
        </w:rPr>
        <w:t xml:space="preserve">When hard copy/paper records containing personal data are destroyed this must be done safely such the data is irrecoverable. </w:t>
      </w:r>
    </w:p>
    <w:p w:rsidR="0026748F" w:rsidRPr="00333CB8" w:rsidRDefault="00BF0F3B" w:rsidP="00333CB8">
      <w:pPr>
        <w:pStyle w:val="ListParagraph"/>
        <w:numPr>
          <w:ilvl w:val="0"/>
          <w:numId w:val="29"/>
        </w:numPr>
        <w:rPr>
          <w:rFonts w:ascii="Arial" w:hAnsi="Arial" w:cs="Arial"/>
          <w:color w:val="auto"/>
        </w:rPr>
      </w:pPr>
      <w:r w:rsidRPr="00333CB8">
        <w:rPr>
          <w:rFonts w:ascii="Arial" w:hAnsi="Arial" w:cs="Arial"/>
          <w:color w:val="auto"/>
        </w:rPr>
        <w:t>Appropriate back-up and disaster recovery solutions shall be in place</w:t>
      </w:r>
      <w:r w:rsidR="00B46B92" w:rsidRPr="00333CB8">
        <w:rPr>
          <w:rFonts w:ascii="Arial" w:hAnsi="Arial" w:cs="Arial"/>
          <w:color w:val="auto"/>
        </w:rPr>
        <w:t xml:space="preserve"> to avoid the unintentional loss of personal data</w:t>
      </w:r>
      <w:r w:rsidRPr="00333CB8">
        <w:rPr>
          <w:rFonts w:ascii="Arial" w:hAnsi="Arial" w:cs="Arial"/>
          <w:color w:val="auto"/>
        </w:rPr>
        <w:t xml:space="preserve">. </w:t>
      </w:r>
    </w:p>
    <w:p w:rsidR="0026748F" w:rsidRPr="00983FCD" w:rsidRDefault="00CD331E">
      <w:pPr>
        <w:pStyle w:val="Heading3"/>
        <w:rPr>
          <w:rFonts w:ascii="Arial" w:hAnsi="Arial" w:cs="Arial"/>
          <w:b w:val="0"/>
          <w:color w:val="auto"/>
          <w:sz w:val="40"/>
          <w:szCs w:val="40"/>
        </w:rPr>
      </w:pPr>
      <w:bookmarkStart w:id="12" w:name="_mblk3j3c3czg" w:colFirst="0" w:colLast="0"/>
      <w:bookmarkEnd w:id="12"/>
      <w:r>
        <w:rPr>
          <w:rFonts w:ascii="Arial" w:hAnsi="Arial" w:cs="Arial"/>
          <w:b w:val="0"/>
          <w:color w:val="auto"/>
          <w:sz w:val="40"/>
          <w:szCs w:val="40"/>
        </w:rPr>
        <w:t>1</w:t>
      </w:r>
      <w:r w:rsidR="00326A53">
        <w:rPr>
          <w:rFonts w:ascii="Arial" w:hAnsi="Arial" w:cs="Arial"/>
          <w:b w:val="0"/>
          <w:color w:val="auto"/>
          <w:sz w:val="40"/>
          <w:szCs w:val="40"/>
        </w:rPr>
        <w:t>1</w:t>
      </w:r>
      <w:r>
        <w:rPr>
          <w:rFonts w:ascii="Arial" w:hAnsi="Arial" w:cs="Arial"/>
          <w:b w:val="0"/>
          <w:color w:val="auto"/>
          <w:sz w:val="40"/>
          <w:szCs w:val="40"/>
        </w:rPr>
        <w:t xml:space="preserve">. Data Breaches </w:t>
      </w:r>
    </w:p>
    <w:p w:rsidR="0071311C" w:rsidRDefault="0071311C" w:rsidP="0071311C">
      <w:pPr>
        <w:rPr>
          <w:color w:val="auto"/>
        </w:rPr>
      </w:pPr>
    </w:p>
    <w:p w:rsidR="00B46B92" w:rsidRDefault="00CD331E" w:rsidP="00333CB8">
      <w:pPr>
        <w:ind w:left="720" w:hanging="720"/>
        <w:rPr>
          <w:rFonts w:ascii="Arial" w:hAnsi="Arial" w:cs="Arial"/>
          <w:color w:val="auto"/>
        </w:rPr>
      </w:pPr>
      <w:r>
        <w:rPr>
          <w:rFonts w:ascii="Arial" w:hAnsi="Arial" w:cs="Arial"/>
          <w:b/>
          <w:color w:val="auto"/>
        </w:rPr>
        <w:t>1</w:t>
      </w:r>
      <w:r w:rsidR="00326A53">
        <w:rPr>
          <w:rFonts w:ascii="Arial" w:hAnsi="Arial" w:cs="Arial"/>
          <w:b/>
          <w:color w:val="auto"/>
        </w:rPr>
        <w:t>1</w:t>
      </w:r>
      <w:r w:rsidR="00333CB8" w:rsidRPr="00333CB8">
        <w:rPr>
          <w:rFonts w:ascii="Arial" w:hAnsi="Arial" w:cs="Arial"/>
          <w:b/>
          <w:color w:val="auto"/>
        </w:rPr>
        <w:t>.1.</w:t>
      </w:r>
      <w:r w:rsidR="00333CB8">
        <w:rPr>
          <w:rFonts w:ascii="Arial" w:hAnsi="Arial" w:cs="Arial"/>
          <w:color w:val="auto"/>
        </w:rPr>
        <w:t xml:space="preserve"> </w:t>
      </w:r>
      <w:r w:rsidR="00333CB8">
        <w:rPr>
          <w:rFonts w:ascii="Arial" w:hAnsi="Arial" w:cs="Arial"/>
          <w:color w:val="auto"/>
        </w:rPr>
        <w:tab/>
      </w:r>
      <w:r w:rsidR="00B46B92" w:rsidRPr="0071311C">
        <w:rPr>
          <w:rFonts w:ascii="Arial" w:hAnsi="Arial" w:cs="Arial"/>
          <w:color w:val="auto"/>
        </w:rPr>
        <w:t>In the event of a breach of security leading to the accidental or unlawful destruction, loss, alteration, unauthorised disclosure of, or access to, personal data, the school shall promptly assess the risk to the data subject’s rights and freedoms and</w:t>
      </w:r>
      <w:r w:rsidR="00505654" w:rsidRPr="0071311C">
        <w:rPr>
          <w:rFonts w:ascii="Arial" w:hAnsi="Arial" w:cs="Arial"/>
          <w:color w:val="auto"/>
        </w:rPr>
        <w:t xml:space="preserve">, if appropriate, </w:t>
      </w:r>
      <w:r w:rsidR="00B46B92" w:rsidRPr="0071311C">
        <w:rPr>
          <w:rFonts w:ascii="Arial" w:hAnsi="Arial" w:cs="Arial"/>
          <w:color w:val="auto"/>
        </w:rPr>
        <w:t xml:space="preserve">report this breach to the Information Commissioner’s Office within 72 hours of becoming aware of the breach. </w:t>
      </w:r>
    </w:p>
    <w:p w:rsidR="00B46B92" w:rsidRPr="0071311C" w:rsidRDefault="00CD331E" w:rsidP="00333CB8">
      <w:pPr>
        <w:ind w:left="720" w:hanging="720"/>
        <w:rPr>
          <w:rFonts w:ascii="Arial" w:hAnsi="Arial" w:cs="Arial"/>
          <w:color w:val="auto"/>
        </w:rPr>
      </w:pPr>
      <w:r>
        <w:rPr>
          <w:rFonts w:ascii="Arial" w:hAnsi="Arial" w:cs="Arial"/>
          <w:b/>
          <w:color w:val="auto"/>
        </w:rPr>
        <w:t>1</w:t>
      </w:r>
      <w:r w:rsidR="00326A53">
        <w:rPr>
          <w:rFonts w:ascii="Arial" w:hAnsi="Arial" w:cs="Arial"/>
          <w:b/>
          <w:color w:val="auto"/>
        </w:rPr>
        <w:t>1</w:t>
      </w:r>
      <w:r w:rsidR="00333CB8" w:rsidRPr="00333CB8">
        <w:rPr>
          <w:rFonts w:ascii="Arial" w:hAnsi="Arial" w:cs="Arial"/>
          <w:b/>
          <w:color w:val="auto"/>
        </w:rPr>
        <w:t>.2.</w:t>
      </w:r>
      <w:r w:rsidR="00333CB8">
        <w:rPr>
          <w:rFonts w:ascii="Arial" w:hAnsi="Arial" w:cs="Arial"/>
          <w:color w:val="auto"/>
        </w:rPr>
        <w:t xml:space="preserve"> </w:t>
      </w:r>
      <w:r w:rsidR="00333CB8">
        <w:rPr>
          <w:rFonts w:ascii="Arial" w:hAnsi="Arial" w:cs="Arial"/>
          <w:color w:val="auto"/>
        </w:rPr>
        <w:tab/>
      </w:r>
      <w:r w:rsidR="00B46B92" w:rsidRPr="0071311C">
        <w:rPr>
          <w:rFonts w:ascii="Arial" w:hAnsi="Arial" w:cs="Arial"/>
          <w:color w:val="auto"/>
        </w:rPr>
        <w:t xml:space="preserve">In the event the school identifies a </w:t>
      </w:r>
      <w:r w:rsidR="00505654" w:rsidRPr="0071311C">
        <w:rPr>
          <w:rFonts w:ascii="Arial" w:hAnsi="Arial" w:cs="Arial"/>
          <w:color w:val="auto"/>
        </w:rPr>
        <w:t>high</w:t>
      </w:r>
      <w:r w:rsidR="00B46B92" w:rsidRPr="0071311C">
        <w:rPr>
          <w:rFonts w:ascii="Arial" w:hAnsi="Arial" w:cs="Arial"/>
          <w:color w:val="auto"/>
        </w:rPr>
        <w:t xml:space="preserve"> risk of any harm or distress to any data subject as a result of a data breach the school shall notify that data subject </w:t>
      </w:r>
      <w:r w:rsidR="00505654" w:rsidRPr="0071311C">
        <w:rPr>
          <w:rFonts w:ascii="Arial" w:hAnsi="Arial" w:cs="Arial"/>
          <w:color w:val="auto"/>
        </w:rPr>
        <w:t>without undue delay</w:t>
      </w:r>
      <w:r w:rsidR="00B46B92" w:rsidRPr="0071311C">
        <w:rPr>
          <w:rFonts w:ascii="Arial" w:hAnsi="Arial" w:cs="Arial"/>
          <w:color w:val="auto"/>
        </w:rPr>
        <w:t xml:space="preserve">. </w:t>
      </w:r>
    </w:p>
    <w:p w:rsidR="00505654" w:rsidRDefault="00CD331E" w:rsidP="00333CB8">
      <w:pPr>
        <w:ind w:left="720" w:hanging="720"/>
        <w:rPr>
          <w:rFonts w:ascii="Arial" w:hAnsi="Arial" w:cs="Arial"/>
          <w:color w:val="auto"/>
        </w:rPr>
      </w:pPr>
      <w:r>
        <w:rPr>
          <w:rFonts w:ascii="Arial" w:hAnsi="Arial" w:cs="Arial"/>
          <w:b/>
          <w:color w:val="auto"/>
        </w:rPr>
        <w:t>1</w:t>
      </w:r>
      <w:r w:rsidR="00326A53">
        <w:rPr>
          <w:rFonts w:ascii="Arial" w:hAnsi="Arial" w:cs="Arial"/>
          <w:b/>
          <w:color w:val="auto"/>
        </w:rPr>
        <w:t>1</w:t>
      </w:r>
      <w:r w:rsidR="00333CB8" w:rsidRPr="00333CB8">
        <w:rPr>
          <w:rFonts w:ascii="Arial" w:hAnsi="Arial" w:cs="Arial"/>
          <w:b/>
          <w:color w:val="auto"/>
        </w:rPr>
        <w:t>.3.</w:t>
      </w:r>
      <w:r w:rsidR="00333CB8">
        <w:rPr>
          <w:rFonts w:ascii="Arial" w:hAnsi="Arial" w:cs="Arial"/>
          <w:color w:val="auto"/>
        </w:rPr>
        <w:t xml:space="preserve"> </w:t>
      </w:r>
      <w:r w:rsidR="00333CB8">
        <w:rPr>
          <w:rFonts w:ascii="Arial" w:hAnsi="Arial" w:cs="Arial"/>
          <w:color w:val="auto"/>
        </w:rPr>
        <w:tab/>
      </w:r>
      <w:r w:rsidR="00505654" w:rsidRPr="0071311C">
        <w:rPr>
          <w:rFonts w:ascii="Arial" w:hAnsi="Arial" w:cs="Arial"/>
          <w:color w:val="auto"/>
        </w:rPr>
        <w:t xml:space="preserve">The school shall develop robust breach detection, investigation and internal reporting procedures to facilitate decision making about whether or not the relevant authorities and affected individuals are notified. </w:t>
      </w:r>
      <w:r w:rsidR="00AA006E">
        <w:rPr>
          <w:rFonts w:ascii="Arial" w:hAnsi="Arial" w:cs="Arial"/>
          <w:color w:val="auto"/>
        </w:rPr>
        <w:t xml:space="preserve">Some guidance for doing so is listed as </w:t>
      </w:r>
      <w:r w:rsidR="00AA006E" w:rsidRPr="00AA006E">
        <w:rPr>
          <w:rFonts w:ascii="Arial" w:hAnsi="Arial" w:cs="Arial"/>
          <w:b/>
          <w:color w:val="auto"/>
        </w:rPr>
        <w:t>Appendix A</w:t>
      </w:r>
      <w:r w:rsidR="00AA006E">
        <w:rPr>
          <w:rFonts w:ascii="Arial" w:hAnsi="Arial" w:cs="Arial"/>
          <w:color w:val="auto"/>
        </w:rPr>
        <w:t xml:space="preserve">. </w:t>
      </w:r>
    </w:p>
    <w:p w:rsidR="00077B72" w:rsidRPr="00983FCD" w:rsidRDefault="00077B72" w:rsidP="00077B72">
      <w:pPr>
        <w:rPr>
          <w:rFonts w:ascii="Arial" w:hAnsi="Arial" w:cs="Arial"/>
          <w:color w:val="auto"/>
        </w:rPr>
      </w:pPr>
    </w:p>
    <w:p w:rsidR="00077B72" w:rsidRPr="00983FCD" w:rsidRDefault="00CD331E" w:rsidP="00077B72">
      <w:pPr>
        <w:rPr>
          <w:rFonts w:ascii="Arial" w:hAnsi="Arial" w:cs="Arial"/>
          <w:color w:val="auto"/>
          <w:sz w:val="40"/>
          <w:szCs w:val="40"/>
        </w:rPr>
      </w:pPr>
      <w:r>
        <w:rPr>
          <w:rFonts w:ascii="Arial" w:hAnsi="Arial" w:cs="Arial"/>
          <w:color w:val="auto"/>
          <w:sz w:val="40"/>
          <w:szCs w:val="40"/>
        </w:rPr>
        <w:t>1</w:t>
      </w:r>
      <w:r w:rsidR="00326A53">
        <w:rPr>
          <w:rFonts w:ascii="Arial" w:hAnsi="Arial" w:cs="Arial"/>
          <w:color w:val="auto"/>
          <w:sz w:val="40"/>
          <w:szCs w:val="40"/>
        </w:rPr>
        <w:t>2</w:t>
      </w:r>
      <w:r w:rsidR="00077B72" w:rsidRPr="00983FCD">
        <w:rPr>
          <w:rFonts w:ascii="Arial" w:hAnsi="Arial" w:cs="Arial"/>
          <w:color w:val="auto"/>
          <w:sz w:val="40"/>
          <w:szCs w:val="40"/>
        </w:rPr>
        <w:t>. CCTV</w:t>
      </w:r>
    </w:p>
    <w:p w:rsidR="00077B72" w:rsidRPr="00983FCD" w:rsidRDefault="00CD331E" w:rsidP="00077B72">
      <w:pPr>
        <w:rPr>
          <w:rFonts w:ascii="Arial" w:hAnsi="Arial" w:cs="Arial"/>
          <w:color w:val="auto"/>
        </w:rPr>
      </w:pPr>
      <w:r>
        <w:rPr>
          <w:rFonts w:ascii="Arial" w:hAnsi="Arial" w:cs="Arial"/>
          <w:b/>
          <w:color w:val="auto"/>
        </w:rPr>
        <w:t>1</w:t>
      </w:r>
      <w:r w:rsidR="00326A53">
        <w:rPr>
          <w:rFonts w:ascii="Arial" w:hAnsi="Arial" w:cs="Arial"/>
          <w:b/>
          <w:color w:val="auto"/>
        </w:rPr>
        <w:t>2</w:t>
      </w:r>
      <w:r w:rsidR="00077B72" w:rsidRPr="00333CB8">
        <w:rPr>
          <w:rFonts w:ascii="Arial" w:hAnsi="Arial" w:cs="Arial"/>
          <w:b/>
          <w:color w:val="auto"/>
        </w:rPr>
        <w:t>.1.</w:t>
      </w:r>
      <w:r w:rsidR="00077B72" w:rsidRPr="00983FCD">
        <w:rPr>
          <w:rFonts w:ascii="Arial" w:hAnsi="Arial" w:cs="Arial"/>
          <w:color w:val="auto"/>
        </w:rPr>
        <w:tab/>
        <w:t xml:space="preserve">The school will adhere to the ICO’s </w:t>
      </w:r>
      <w:hyperlink r:id="rId11" w:history="1">
        <w:r w:rsidR="00077B72" w:rsidRPr="00983FCD">
          <w:rPr>
            <w:rStyle w:val="Hyperlink"/>
            <w:rFonts w:ascii="Arial" w:hAnsi="Arial" w:cs="Arial"/>
            <w:color w:val="auto"/>
          </w:rPr>
          <w:t>CCTV Code of Practi</w:t>
        </w:r>
        <w:r w:rsidR="00C94CAD">
          <w:rPr>
            <w:rStyle w:val="Hyperlink"/>
            <w:rFonts w:ascii="Arial" w:hAnsi="Arial" w:cs="Arial"/>
            <w:color w:val="auto"/>
          </w:rPr>
          <w:t>c</w:t>
        </w:r>
        <w:r w:rsidR="00077B72" w:rsidRPr="00983FCD">
          <w:rPr>
            <w:rStyle w:val="Hyperlink"/>
            <w:rFonts w:ascii="Arial" w:hAnsi="Arial" w:cs="Arial"/>
            <w:color w:val="auto"/>
          </w:rPr>
          <w:t>e</w:t>
        </w:r>
      </w:hyperlink>
      <w:r w:rsidR="00077B72" w:rsidRPr="00983FCD">
        <w:rPr>
          <w:rFonts w:ascii="Arial" w:hAnsi="Arial" w:cs="Arial"/>
          <w:color w:val="auto"/>
        </w:rPr>
        <w:t xml:space="preserve"> for use of CCTV footage. </w:t>
      </w:r>
    </w:p>
    <w:p w:rsidR="00077B72" w:rsidRPr="00983FCD" w:rsidRDefault="00CD331E" w:rsidP="00077B72">
      <w:pPr>
        <w:ind w:left="720" w:hanging="720"/>
        <w:rPr>
          <w:rFonts w:ascii="Arial" w:hAnsi="Arial" w:cs="Arial"/>
          <w:color w:val="auto"/>
        </w:rPr>
      </w:pPr>
      <w:r>
        <w:rPr>
          <w:rFonts w:ascii="Arial" w:hAnsi="Arial" w:cs="Arial"/>
          <w:b/>
          <w:color w:val="auto"/>
        </w:rPr>
        <w:t>1</w:t>
      </w:r>
      <w:r w:rsidR="00326A53">
        <w:rPr>
          <w:rFonts w:ascii="Arial" w:hAnsi="Arial" w:cs="Arial"/>
          <w:b/>
          <w:color w:val="auto"/>
        </w:rPr>
        <w:t>2</w:t>
      </w:r>
      <w:r w:rsidR="00077B72" w:rsidRPr="00333CB8">
        <w:rPr>
          <w:rFonts w:ascii="Arial" w:hAnsi="Arial" w:cs="Arial"/>
          <w:b/>
          <w:color w:val="auto"/>
        </w:rPr>
        <w:t>.2.</w:t>
      </w:r>
      <w:r w:rsidR="00077B72" w:rsidRPr="00983FCD">
        <w:rPr>
          <w:rFonts w:ascii="Arial" w:hAnsi="Arial" w:cs="Arial"/>
          <w:color w:val="auto"/>
        </w:rPr>
        <w:tab/>
        <w:t xml:space="preserve">The school does not need to seek consent to use CCTV for the purposes of maintaining security </w:t>
      </w:r>
      <w:r w:rsidR="002B44A5" w:rsidRPr="00983FCD">
        <w:rPr>
          <w:rFonts w:ascii="Arial" w:hAnsi="Arial" w:cs="Arial"/>
          <w:color w:val="auto"/>
        </w:rPr>
        <w:t xml:space="preserve">and preventing/detecting crime. </w:t>
      </w:r>
    </w:p>
    <w:p w:rsidR="002B44A5" w:rsidRPr="00983FCD" w:rsidRDefault="00CD331E" w:rsidP="00077B72">
      <w:pPr>
        <w:ind w:left="720" w:hanging="720"/>
        <w:rPr>
          <w:rFonts w:ascii="Arial" w:hAnsi="Arial" w:cs="Arial"/>
          <w:color w:val="auto"/>
        </w:rPr>
      </w:pPr>
      <w:r>
        <w:rPr>
          <w:rFonts w:ascii="Arial" w:hAnsi="Arial" w:cs="Arial"/>
          <w:b/>
          <w:color w:val="auto"/>
        </w:rPr>
        <w:t>1</w:t>
      </w:r>
      <w:r w:rsidR="00326A53">
        <w:rPr>
          <w:rFonts w:ascii="Arial" w:hAnsi="Arial" w:cs="Arial"/>
          <w:b/>
          <w:color w:val="auto"/>
        </w:rPr>
        <w:t>2</w:t>
      </w:r>
      <w:r w:rsidR="002B44A5" w:rsidRPr="00333CB8">
        <w:rPr>
          <w:rFonts w:ascii="Arial" w:hAnsi="Arial" w:cs="Arial"/>
          <w:b/>
          <w:color w:val="auto"/>
        </w:rPr>
        <w:t>.3</w:t>
      </w:r>
      <w:r w:rsidR="002B44A5" w:rsidRPr="00983FCD">
        <w:rPr>
          <w:rFonts w:ascii="Arial" w:hAnsi="Arial" w:cs="Arial"/>
          <w:color w:val="auto"/>
        </w:rPr>
        <w:t>.</w:t>
      </w:r>
      <w:r w:rsidR="002B44A5" w:rsidRPr="00983FCD">
        <w:rPr>
          <w:rFonts w:ascii="Arial" w:hAnsi="Arial" w:cs="Arial"/>
          <w:color w:val="auto"/>
        </w:rPr>
        <w:tab/>
        <w:t xml:space="preserve">The school will ensure that clear signs are placed in areas where CCTV is in operation explaining that CCTV is in use.  </w:t>
      </w:r>
    </w:p>
    <w:p w:rsidR="006A2201" w:rsidRPr="00983FCD" w:rsidRDefault="006A2201" w:rsidP="00077B72">
      <w:pPr>
        <w:ind w:left="720" w:hanging="720"/>
        <w:rPr>
          <w:rFonts w:ascii="Arial" w:hAnsi="Arial" w:cs="Arial"/>
          <w:color w:val="auto"/>
        </w:rPr>
      </w:pPr>
    </w:p>
    <w:p w:rsidR="00077B72" w:rsidRDefault="00077B72" w:rsidP="00077B72">
      <w:pPr>
        <w:ind w:left="720" w:hanging="720"/>
        <w:rPr>
          <w:rFonts w:ascii="Arial" w:hAnsi="Arial" w:cs="Arial"/>
          <w:color w:val="auto"/>
          <w:sz w:val="40"/>
          <w:szCs w:val="40"/>
        </w:rPr>
      </w:pPr>
      <w:r w:rsidRPr="00983FCD">
        <w:rPr>
          <w:rFonts w:ascii="Arial" w:hAnsi="Arial" w:cs="Arial"/>
          <w:color w:val="auto"/>
          <w:sz w:val="40"/>
          <w:szCs w:val="40"/>
        </w:rPr>
        <w:t>1</w:t>
      </w:r>
      <w:r w:rsidR="00326A53">
        <w:rPr>
          <w:rFonts w:ascii="Arial" w:hAnsi="Arial" w:cs="Arial"/>
          <w:color w:val="auto"/>
          <w:sz w:val="40"/>
          <w:szCs w:val="40"/>
        </w:rPr>
        <w:t>3</w:t>
      </w:r>
      <w:r w:rsidRPr="00983FCD">
        <w:rPr>
          <w:rFonts w:ascii="Arial" w:hAnsi="Arial" w:cs="Arial"/>
          <w:color w:val="auto"/>
          <w:sz w:val="40"/>
          <w:szCs w:val="40"/>
        </w:rPr>
        <w:t xml:space="preserve">. Photographs and Video </w:t>
      </w:r>
    </w:p>
    <w:p w:rsidR="00077B72" w:rsidRPr="00983FCD" w:rsidRDefault="00077B72" w:rsidP="00077B72">
      <w:pPr>
        <w:ind w:left="720" w:hanging="720"/>
        <w:rPr>
          <w:rFonts w:ascii="Arial" w:hAnsi="Arial" w:cs="Arial"/>
          <w:color w:val="auto"/>
        </w:rPr>
      </w:pPr>
      <w:r w:rsidRPr="00D061DD">
        <w:rPr>
          <w:rFonts w:ascii="Arial" w:hAnsi="Arial" w:cs="Arial"/>
          <w:b/>
          <w:color w:val="auto"/>
        </w:rPr>
        <w:t>1</w:t>
      </w:r>
      <w:r w:rsidR="00326A53">
        <w:rPr>
          <w:rFonts w:ascii="Arial" w:hAnsi="Arial" w:cs="Arial"/>
          <w:b/>
          <w:color w:val="auto"/>
        </w:rPr>
        <w:t>3</w:t>
      </w:r>
      <w:r w:rsidRPr="00D061DD">
        <w:rPr>
          <w:rFonts w:ascii="Arial" w:hAnsi="Arial" w:cs="Arial"/>
          <w:b/>
          <w:color w:val="auto"/>
        </w:rPr>
        <w:t>.1.</w:t>
      </w:r>
      <w:r w:rsidR="002B44A5" w:rsidRPr="00983FCD">
        <w:rPr>
          <w:rFonts w:ascii="Arial" w:hAnsi="Arial" w:cs="Arial"/>
          <w:color w:val="auto"/>
        </w:rPr>
        <w:tab/>
        <w:t xml:space="preserve">As part of our school activities, we may take photographs and records images of individuals within the school. </w:t>
      </w:r>
    </w:p>
    <w:p w:rsidR="00333CB8" w:rsidRDefault="002B44A5" w:rsidP="00077B72">
      <w:pPr>
        <w:ind w:left="720" w:hanging="720"/>
        <w:rPr>
          <w:rFonts w:ascii="Arial" w:hAnsi="Arial" w:cs="Arial"/>
          <w:color w:val="auto"/>
        </w:rPr>
      </w:pPr>
      <w:r w:rsidRPr="00D061DD">
        <w:rPr>
          <w:rFonts w:ascii="Arial" w:hAnsi="Arial" w:cs="Arial"/>
          <w:b/>
          <w:color w:val="auto"/>
        </w:rPr>
        <w:t>1</w:t>
      </w:r>
      <w:r w:rsidR="00326A53">
        <w:rPr>
          <w:rFonts w:ascii="Arial" w:hAnsi="Arial" w:cs="Arial"/>
          <w:b/>
          <w:color w:val="auto"/>
        </w:rPr>
        <w:t>3</w:t>
      </w:r>
      <w:r w:rsidRPr="00D061DD">
        <w:rPr>
          <w:rFonts w:ascii="Arial" w:hAnsi="Arial" w:cs="Arial"/>
          <w:b/>
          <w:color w:val="auto"/>
        </w:rPr>
        <w:t>.2.</w:t>
      </w:r>
      <w:r w:rsidRPr="00983FCD">
        <w:rPr>
          <w:rFonts w:ascii="Arial" w:hAnsi="Arial" w:cs="Arial"/>
          <w:color w:val="auto"/>
        </w:rPr>
        <w:tab/>
        <w:t xml:space="preserve">The school will seek affirmative written consent from parents/carers for photographs and videos of their child to be used in any communications, marketing or promotional materials. In seeking such consent the school will explain clearly how and why the photographs/videos will be used. </w:t>
      </w:r>
    </w:p>
    <w:p w:rsidR="002B44A5" w:rsidRPr="00983FCD" w:rsidRDefault="00CD331E" w:rsidP="00077B72">
      <w:pPr>
        <w:ind w:left="720" w:hanging="720"/>
        <w:rPr>
          <w:rFonts w:ascii="Arial" w:hAnsi="Arial" w:cs="Arial"/>
          <w:color w:val="auto"/>
        </w:rPr>
      </w:pPr>
      <w:r>
        <w:rPr>
          <w:rFonts w:ascii="Arial" w:hAnsi="Arial" w:cs="Arial"/>
          <w:b/>
          <w:color w:val="auto"/>
        </w:rPr>
        <w:lastRenderedPageBreak/>
        <w:t>1</w:t>
      </w:r>
      <w:r w:rsidR="00326A53">
        <w:rPr>
          <w:rFonts w:ascii="Arial" w:hAnsi="Arial" w:cs="Arial"/>
          <w:b/>
          <w:color w:val="auto"/>
        </w:rPr>
        <w:t>3</w:t>
      </w:r>
      <w:r w:rsidR="00333CB8" w:rsidRPr="00D061DD">
        <w:rPr>
          <w:rFonts w:ascii="Arial" w:hAnsi="Arial" w:cs="Arial"/>
          <w:b/>
          <w:color w:val="auto"/>
        </w:rPr>
        <w:t>.3.</w:t>
      </w:r>
      <w:r w:rsidR="00333CB8">
        <w:rPr>
          <w:rFonts w:ascii="Arial" w:hAnsi="Arial" w:cs="Arial"/>
          <w:color w:val="auto"/>
        </w:rPr>
        <w:t xml:space="preserve"> </w:t>
      </w:r>
      <w:r w:rsidR="00333CB8">
        <w:rPr>
          <w:rFonts w:ascii="Arial" w:hAnsi="Arial" w:cs="Arial"/>
          <w:color w:val="auto"/>
        </w:rPr>
        <w:tab/>
        <w:t xml:space="preserve">Consent can be refused or withdrawn at any time. If consent is withdrawn the school will delete the photo or video and ensure it is not distributed any further. </w:t>
      </w:r>
    </w:p>
    <w:p w:rsidR="002B44A5" w:rsidRPr="00983FCD" w:rsidRDefault="002B44A5" w:rsidP="00077B72">
      <w:pPr>
        <w:ind w:left="720" w:hanging="720"/>
        <w:rPr>
          <w:rFonts w:ascii="Arial" w:hAnsi="Arial" w:cs="Arial"/>
          <w:color w:val="auto"/>
        </w:rPr>
      </w:pPr>
      <w:r w:rsidRPr="00D061DD">
        <w:rPr>
          <w:rFonts w:ascii="Arial" w:hAnsi="Arial" w:cs="Arial"/>
          <w:b/>
          <w:color w:val="auto"/>
        </w:rPr>
        <w:t>1</w:t>
      </w:r>
      <w:r w:rsidR="00326A53">
        <w:rPr>
          <w:rFonts w:ascii="Arial" w:hAnsi="Arial" w:cs="Arial"/>
          <w:b/>
          <w:color w:val="auto"/>
        </w:rPr>
        <w:t>3</w:t>
      </w:r>
      <w:r w:rsidRPr="00D061DD">
        <w:rPr>
          <w:rFonts w:ascii="Arial" w:hAnsi="Arial" w:cs="Arial"/>
          <w:b/>
          <w:color w:val="auto"/>
        </w:rPr>
        <w:t>.3.</w:t>
      </w:r>
      <w:r w:rsidRPr="00983FCD">
        <w:rPr>
          <w:rFonts w:ascii="Arial" w:hAnsi="Arial" w:cs="Arial"/>
          <w:color w:val="auto"/>
        </w:rPr>
        <w:tab/>
        <w:t xml:space="preserve">Parents/carers are allowed to take photographs and videos at school events provided they are for their own personal use. </w:t>
      </w:r>
    </w:p>
    <w:p w:rsidR="000F04B2" w:rsidRDefault="000F04B2" w:rsidP="00333CB8">
      <w:pPr>
        <w:pStyle w:val="Heading3"/>
        <w:rPr>
          <w:rFonts w:ascii="Arial" w:hAnsi="Arial" w:cs="Arial"/>
          <w:b w:val="0"/>
          <w:color w:val="auto"/>
          <w:sz w:val="40"/>
          <w:szCs w:val="40"/>
        </w:rPr>
      </w:pPr>
      <w:r w:rsidRPr="00333CB8">
        <w:rPr>
          <w:rFonts w:ascii="Arial" w:hAnsi="Arial" w:cs="Arial"/>
          <w:b w:val="0"/>
          <w:color w:val="auto"/>
          <w:sz w:val="40"/>
          <w:szCs w:val="40"/>
        </w:rPr>
        <w:t xml:space="preserve"> </w:t>
      </w:r>
      <w:r w:rsidR="00333CB8">
        <w:rPr>
          <w:rFonts w:ascii="Arial" w:hAnsi="Arial" w:cs="Arial"/>
          <w:b w:val="0"/>
          <w:color w:val="auto"/>
          <w:sz w:val="40"/>
          <w:szCs w:val="40"/>
        </w:rPr>
        <w:t>1</w:t>
      </w:r>
      <w:r w:rsidR="00326A53">
        <w:rPr>
          <w:rFonts w:ascii="Arial" w:hAnsi="Arial" w:cs="Arial"/>
          <w:b w:val="0"/>
          <w:color w:val="auto"/>
          <w:sz w:val="40"/>
          <w:szCs w:val="40"/>
        </w:rPr>
        <w:t>4</w:t>
      </w:r>
      <w:r w:rsidR="00333CB8">
        <w:rPr>
          <w:rFonts w:ascii="Arial" w:hAnsi="Arial" w:cs="Arial"/>
          <w:b w:val="0"/>
          <w:color w:val="auto"/>
          <w:sz w:val="40"/>
          <w:szCs w:val="40"/>
        </w:rPr>
        <w:t xml:space="preserve">.  </w:t>
      </w:r>
      <w:r w:rsidR="00333CB8" w:rsidRPr="00333CB8">
        <w:rPr>
          <w:rFonts w:ascii="Arial" w:hAnsi="Arial" w:cs="Arial"/>
          <w:b w:val="0"/>
          <w:color w:val="auto"/>
          <w:sz w:val="40"/>
          <w:szCs w:val="40"/>
        </w:rPr>
        <w:t xml:space="preserve">Training </w:t>
      </w:r>
    </w:p>
    <w:p w:rsidR="00333CB8" w:rsidRDefault="00333CB8" w:rsidP="00333CB8"/>
    <w:p w:rsidR="00333CB8" w:rsidRPr="00F567F7" w:rsidRDefault="00333CB8" w:rsidP="00F567F7">
      <w:pPr>
        <w:ind w:left="720" w:hanging="720"/>
        <w:rPr>
          <w:rFonts w:ascii="Arial" w:hAnsi="Arial" w:cs="Arial"/>
          <w:color w:val="auto"/>
        </w:rPr>
      </w:pPr>
      <w:r w:rsidRPr="00D061DD">
        <w:rPr>
          <w:rFonts w:ascii="Arial" w:hAnsi="Arial" w:cs="Arial"/>
          <w:b/>
          <w:color w:val="auto"/>
        </w:rPr>
        <w:t>1</w:t>
      </w:r>
      <w:r w:rsidR="00326A53">
        <w:rPr>
          <w:rFonts w:ascii="Arial" w:hAnsi="Arial" w:cs="Arial"/>
          <w:b/>
          <w:color w:val="auto"/>
        </w:rPr>
        <w:t>4</w:t>
      </w:r>
      <w:r w:rsidRPr="00D061DD">
        <w:rPr>
          <w:rFonts w:ascii="Arial" w:hAnsi="Arial" w:cs="Arial"/>
          <w:b/>
          <w:color w:val="auto"/>
        </w:rPr>
        <w:t>.1.</w:t>
      </w:r>
      <w:r w:rsidRPr="00F567F7">
        <w:rPr>
          <w:rFonts w:ascii="Arial" w:hAnsi="Arial" w:cs="Arial"/>
          <w:color w:val="auto"/>
        </w:rPr>
        <w:t xml:space="preserve"> </w:t>
      </w:r>
      <w:r w:rsidRPr="00F567F7">
        <w:rPr>
          <w:rFonts w:ascii="Arial" w:hAnsi="Arial" w:cs="Arial"/>
          <w:color w:val="auto"/>
        </w:rPr>
        <w:tab/>
        <w:t xml:space="preserve">All staff and governors will receive data protection training as part of their induction process. </w:t>
      </w:r>
    </w:p>
    <w:p w:rsidR="00333CB8" w:rsidRPr="00F567F7" w:rsidRDefault="00333CB8" w:rsidP="00F567F7">
      <w:pPr>
        <w:ind w:left="720" w:hanging="720"/>
        <w:rPr>
          <w:rFonts w:ascii="Arial" w:hAnsi="Arial" w:cs="Arial"/>
          <w:color w:val="auto"/>
        </w:rPr>
      </w:pPr>
      <w:r w:rsidRPr="00D061DD">
        <w:rPr>
          <w:rFonts w:ascii="Arial" w:hAnsi="Arial" w:cs="Arial"/>
          <w:b/>
          <w:color w:val="auto"/>
        </w:rPr>
        <w:t>1</w:t>
      </w:r>
      <w:r w:rsidR="00326A53">
        <w:rPr>
          <w:rFonts w:ascii="Arial" w:hAnsi="Arial" w:cs="Arial"/>
          <w:b/>
          <w:color w:val="auto"/>
        </w:rPr>
        <w:t>4</w:t>
      </w:r>
      <w:r w:rsidRPr="00D061DD">
        <w:rPr>
          <w:rFonts w:ascii="Arial" w:hAnsi="Arial" w:cs="Arial"/>
          <w:b/>
          <w:color w:val="auto"/>
        </w:rPr>
        <w:t>.2.</w:t>
      </w:r>
      <w:r w:rsidRPr="00F567F7">
        <w:rPr>
          <w:rFonts w:ascii="Arial" w:hAnsi="Arial" w:cs="Arial"/>
          <w:color w:val="auto"/>
        </w:rPr>
        <w:tab/>
        <w:t xml:space="preserve">Data protection will form part of continuing professional development </w:t>
      </w:r>
      <w:r w:rsidR="00F567F7" w:rsidRPr="00F567F7">
        <w:rPr>
          <w:rFonts w:ascii="Arial" w:hAnsi="Arial" w:cs="Arial"/>
          <w:color w:val="auto"/>
        </w:rPr>
        <w:t xml:space="preserve">to reflect any changes to information legislation or statutory guidance. </w:t>
      </w:r>
    </w:p>
    <w:p w:rsidR="000F04B2" w:rsidRPr="00983FCD" w:rsidRDefault="000F04B2" w:rsidP="00B46B92">
      <w:pPr>
        <w:rPr>
          <w:rFonts w:ascii="Arial" w:hAnsi="Arial" w:cs="Arial"/>
          <w:color w:val="auto"/>
        </w:rPr>
      </w:pPr>
    </w:p>
    <w:p w:rsidR="0026748F" w:rsidRPr="00D061DD" w:rsidRDefault="0026748F">
      <w:pPr>
        <w:rPr>
          <w:rFonts w:ascii="Arial" w:hAnsi="Arial" w:cs="Arial"/>
          <w:b/>
          <w:color w:val="auto"/>
        </w:rPr>
      </w:pPr>
    </w:p>
    <w:p w:rsidR="0026748F" w:rsidRDefault="00BF0F3B" w:rsidP="00ED581E">
      <w:pPr>
        <w:jc w:val="center"/>
        <w:rPr>
          <w:rFonts w:ascii="Arial" w:hAnsi="Arial" w:cs="Arial"/>
          <w:b/>
          <w:color w:val="auto"/>
        </w:rPr>
      </w:pPr>
      <w:r w:rsidRPr="00D061DD">
        <w:rPr>
          <w:rFonts w:ascii="Arial" w:hAnsi="Arial" w:cs="Arial"/>
          <w:b/>
          <w:color w:val="auto"/>
        </w:rPr>
        <w:t>END OF POLICY</w:t>
      </w:r>
    </w:p>
    <w:p w:rsidR="00AA006E" w:rsidRDefault="00AA006E" w:rsidP="00ED581E">
      <w:pPr>
        <w:jc w:val="center"/>
        <w:rPr>
          <w:rFonts w:ascii="Arial" w:hAnsi="Arial" w:cs="Arial"/>
          <w:b/>
          <w:color w:val="auto"/>
        </w:rPr>
      </w:pPr>
    </w:p>
    <w:p w:rsidR="00AA006E" w:rsidRDefault="00AA006E" w:rsidP="00ED581E">
      <w:pPr>
        <w:jc w:val="center"/>
        <w:rPr>
          <w:rFonts w:ascii="Arial" w:hAnsi="Arial" w:cs="Arial"/>
          <w:b/>
          <w:color w:val="auto"/>
        </w:rPr>
      </w:pPr>
    </w:p>
    <w:p w:rsidR="00AA006E" w:rsidRDefault="00AA006E" w:rsidP="00ED581E">
      <w:pPr>
        <w:jc w:val="center"/>
        <w:rPr>
          <w:rFonts w:ascii="Arial" w:hAnsi="Arial" w:cs="Arial"/>
          <w:b/>
          <w:color w:val="auto"/>
        </w:rPr>
      </w:pPr>
    </w:p>
    <w:p w:rsidR="00AA006E" w:rsidRDefault="00AA006E" w:rsidP="006A2201">
      <w:pPr>
        <w:rPr>
          <w:rFonts w:ascii="Arial" w:hAnsi="Arial" w:cs="Arial"/>
          <w:b/>
          <w:color w:val="auto"/>
        </w:rPr>
      </w:pPr>
    </w:p>
    <w:p w:rsidR="006A2201" w:rsidRDefault="006A2201" w:rsidP="006A2201">
      <w:pPr>
        <w:rPr>
          <w:rFonts w:ascii="Arial" w:hAnsi="Arial" w:cs="Arial"/>
          <w:b/>
          <w:color w:val="auto"/>
        </w:rPr>
      </w:pPr>
    </w:p>
    <w:p w:rsidR="006A2201" w:rsidRDefault="006A2201" w:rsidP="006A2201">
      <w:pPr>
        <w:rPr>
          <w:rFonts w:ascii="Arial" w:hAnsi="Arial" w:cs="Arial"/>
          <w:b/>
          <w:color w:val="auto"/>
        </w:rPr>
      </w:pPr>
    </w:p>
    <w:p w:rsidR="006A2201" w:rsidRDefault="006A2201" w:rsidP="006A2201">
      <w:pPr>
        <w:rPr>
          <w:rFonts w:ascii="Arial" w:hAnsi="Arial" w:cs="Arial"/>
          <w:b/>
          <w:color w:val="auto"/>
        </w:rPr>
      </w:pPr>
    </w:p>
    <w:p w:rsidR="006A2201" w:rsidRDefault="006A2201" w:rsidP="006A2201">
      <w:pPr>
        <w:rPr>
          <w:rFonts w:ascii="Arial" w:hAnsi="Arial" w:cs="Arial"/>
          <w:b/>
          <w:color w:val="auto"/>
        </w:rPr>
      </w:pPr>
    </w:p>
    <w:p w:rsidR="00AA006E" w:rsidRDefault="00AA006E" w:rsidP="00ED581E">
      <w:pPr>
        <w:jc w:val="center"/>
        <w:rPr>
          <w:rFonts w:ascii="Arial" w:hAnsi="Arial" w:cs="Arial"/>
          <w:b/>
          <w:color w:val="auto"/>
        </w:rPr>
      </w:pPr>
    </w:p>
    <w:p w:rsidR="00AA006E" w:rsidRDefault="00AA006E" w:rsidP="00ED581E">
      <w:pPr>
        <w:jc w:val="center"/>
        <w:rPr>
          <w:rFonts w:ascii="Arial" w:hAnsi="Arial" w:cs="Arial"/>
          <w:b/>
          <w:color w:val="auto"/>
        </w:rPr>
      </w:pPr>
    </w:p>
    <w:p w:rsidR="00AA006E" w:rsidRDefault="00AA006E" w:rsidP="00ED581E">
      <w:pPr>
        <w:jc w:val="center"/>
        <w:rPr>
          <w:rFonts w:ascii="Arial" w:hAnsi="Arial" w:cs="Arial"/>
          <w:b/>
          <w:color w:val="auto"/>
        </w:rPr>
      </w:pPr>
    </w:p>
    <w:p w:rsidR="00C95EBA" w:rsidRDefault="00C95EBA" w:rsidP="00ED581E">
      <w:pPr>
        <w:jc w:val="center"/>
        <w:rPr>
          <w:rFonts w:ascii="Arial" w:hAnsi="Arial" w:cs="Arial"/>
          <w:b/>
          <w:color w:val="auto"/>
        </w:rPr>
      </w:pPr>
    </w:p>
    <w:p w:rsidR="00BD4346" w:rsidRDefault="00BD4346" w:rsidP="00AA006E">
      <w:pPr>
        <w:rPr>
          <w:rFonts w:ascii="Arial" w:hAnsi="Arial" w:cs="Arial"/>
          <w:color w:val="auto"/>
          <w:sz w:val="40"/>
        </w:rPr>
      </w:pPr>
      <w:bookmarkStart w:id="13" w:name="_Toc508178047"/>
    </w:p>
    <w:p w:rsidR="00BD4346" w:rsidRDefault="00BD4346" w:rsidP="00AA006E">
      <w:pPr>
        <w:rPr>
          <w:rFonts w:ascii="Arial" w:hAnsi="Arial" w:cs="Arial"/>
          <w:color w:val="auto"/>
          <w:sz w:val="40"/>
        </w:rPr>
      </w:pPr>
    </w:p>
    <w:p w:rsidR="00BD4346" w:rsidRPr="002C171B" w:rsidRDefault="00BD4346" w:rsidP="00BD4346">
      <w:pPr>
        <w:pStyle w:val="Heading1"/>
        <w:rPr>
          <w:rFonts w:ascii="Arial" w:hAnsi="Arial" w:cs="Arial"/>
          <w:color w:val="auto"/>
          <w:sz w:val="40"/>
        </w:rPr>
      </w:pPr>
      <w:r w:rsidRPr="002C171B">
        <w:rPr>
          <w:rFonts w:ascii="Arial" w:hAnsi="Arial" w:cs="Arial"/>
          <w:color w:val="auto"/>
          <w:sz w:val="40"/>
        </w:rPr>
        <w:lastRenderedPageBreak/>
        <w:t>Appendix A: Personal data breach procedure</w:t>
      </w:r>
    </w:p>
    <w:p w:rsidR="00BD4346" w:rsidRPr="002C171B" w:rsidRDefault="00BD4346" w:rsidP="00BD4346">
      <w:pPr>
        <w:spacing w:after="0"/>
        <w:rPr>
          <w:rFonts w:ascii="Arial" w:hAnsi="Arial" w:cs="Arial"/>
          <w:color w:val="auto"/>
        </w:rPr>
      </w:pPr>
      <w:r w:rsidRPr="002C171B">
        <w:rPr>
          <w:rFonts w:ascii="Arial" w:hAnsi="Arial" w:cs="Arial"/>
          <w:color w:val="auto"/>
        </w:rPr>
        <w:t xml:space="preserve">This procedure is based on </w:t>
      </w:r>
      <w:hyperlink r:id="rId12" w:history="1">
        <w:r w:rsidRPr="002C171B">
          <w:rPr>
            <w:rStyle w:val="Hyperlink"/>
            <w:rFonts w:ascii="Arial" w:hAnsi="Arial" w:cs="Arial"/>
            <w:color w:val="0000FF"/>
          </w:rPr>
          <w:t>guidance on personal data breaches</w:t>
        </w:r>
      </w:hyperlink>
      <w:r w:rsidRPr="002C171B">
        <w:rPr>
          <w:rFonts w:ascii="Arial" w:hAnsi="Arial" w:cs="Arial"/>
          <w:color w:val="auto"/>
        </w:rPr>
        <w:t xml:space="preserve"> produced by the ICO.</w:t>
      </w:r>
    </w:p>
    <w:p w:rsidR="00BD4346" w:rsidRPr="002C171B" w:rsidRDefault="00BD4346" w:rsidP="00BD4346">
      <w:pPr>
        <w:rPr>
          <w:rFonts w:ascii="Arial" w:hAnsi="Arial" w:cs="Arial"/>
        </w:rPr>
      </w:pPr>
    </w:p>
    <w:p w:rsidR="00BD4346" w:rsidRDefault="00BD4346" w:rsidP="00BD4346">
      <w:pPr>
        <w:rPr>
          <w:rFonts w:ascii="Arial" w:hAnsi="Arial" w:cs="Arial"/>
          <w:color w:val="000000"/>
          <w:sz w:val="23"/>
          <w:szCs w:val="23"/>
          <w:lang w:val="en"/>
        </w:rPr>
      </w:pPr>
      <w:r w:rsidRPr="002C171B">
        <w:rPr>
          <w:rFonts w:ascii="Arial" w:hAnsi="Arial" w:cs="Arial"/>
          <w:color w:val="000000"/>
          <w:sz w:val="23"/>
          <w:szCs w:val="23"/>
          <w:lang w:val="en"/>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rsidR="00BD4346" w:rsidRPr="002C171B" w:rsidRDefault="00BD4346" w:rsidP="00BD4346">
      <w:pPr>
        <w:rPr>
          <w:rFonts w:ascii="Arial" w:hAnsi="Arial" w:cs="Arial"/>
          <w:color w:val="auto"/>
        </w:rPr>
      </w:pPr>
      <w:r>
        <w:rPr>
          <w:rFonts w:ascii="Arial" w:hAnsi="Arial" w:cs="Arial"/>
          <w:color w:val="000000"/>
          <w:sz w:val="23"/>
          <w:szCs w:val="23"/>
          <w:lang w:val="en"/>
        </w:rPr>
        <w:t>So, a</w:t>
      </w:r>
      <w:r w:rsidRPr="002C171B">
        <w:rPr>
          <w:rFonts w:ascii="Arial" w:hAnsi="Arial" w:cs="Arial"/>
          <w:color w:val="auto"/>
        </w:rPr>
        <w:t xml:space="preserve"> data breach has occurred if personal data has been lost, stolen, destroyed (accidentally or in error), altered (accidentally or in error), disclosed accidentally or in circumstances where it should not have been or otherwise made available to unauthorised people. </w:t>
      </w:r>
    </w:p>
    <w:p w:rsidR="00BD4346" w:rsidRPr="002C171B" w:rsidRDefault="00BD4346" w:rsidP="00BD4346">
      <w:pPr>
        <w:rPr>
          <w:rFonts w:ascii="Arial" w:hAnsi="Arial" w:cs="Arial"/>
          <w:color w:val="auto"/>
        </w:rPr>
      </w:pPr>
      <w:r w:rsidRPr="00A65DAA">
        <w:rPr>
          <w:rFonts w:ascii="Arial" w:hAnsi="Arial" w:cs="Arial"/>
          <w:b/>
          <w:color w:val="auto"/>
        </w:rPr>
        <w:t>Step 1:</w:t>
      </w:r>
      <w:r w:rsidRPr="002C171B">
        <w:rPr>
          <w:rFonts w:ascii="Arial" w:hAnsi="Arial" w:cs="Arial"/>
          <w:color w:val="auto"/>
        </w:rPr>
        <w:t xml:space="preserve"> On finding or having caused a data breach, staff members or third party data processors must notify the Data Protection Officer immediately. </w:t>
      </w:r>
    </w:p>
    <w:p w:rsidR="00BD4346" w:rsidRPr="002C171B" w:rsidRDefault="00BD4346" w:rsidP="00BD4346">
      <w:pPr>
        <w:rPr>
          <w:rFonts w:ascii="Arial" w:hAnsi="Arial" w:cs="Arial"/>
          <w:color w:val="auto"/>
        </w:rPr>
      </w:pPr>
      <w:r w:rsidRPr="00A65DAA">
        <w:rPr>
          <w:rFonts w:ascii="Arial" w:hAnsi="Arial" w:cs="Arial"/>
          <w:b/>
          <w:color w:val="auto"/>
        </w:rPr>
        <w:t>Step 2:</w:t>
      </w:r>
      <w:r w:rsidRPr="002C171B">
        <w:rPr>
          <w:rFonts w:ascii="Arial" w:hAnsi="Arial" w:cs="Arial"/>
          <w:color w:val="auto"/>
        </w:rPr>
        <w:t xml:space="preserve"> The DPO must notify the headteacher and the Chair of Governors immediately when notified of a breach. </w:t>
      </w:r>
    </w:p>
    <w:p w:rsidR="00BD4346" w:rsidRDefault="00BD4346" w:rsidP="00BD4346">
      <w:pPr>
        <w:rPr>
          <w:rFonts w:ascii="Arial" w:hAnsi="Arial" w:cs="Arial"/>
          <w:color w:val="auto"/>
        </w:rPr>
      </w:pPr>
      <w:r w:rsidRPr="00A65DAA">
        <w:rPr>
          <w:rFonts w:ascii="Arial" w:hAnsi="Arial" w:cs="Arial"/>
          <w:b/>
          <w:color w:val="auto"/>
        </w:rPr>
        <w:t>Step 3:</w:t>
      </w:r>
      <w:r w:rsidRPr="002C171B">
        <w:rPr>
          <w:rFonts w:ascii="Arial" w:hAnsi="Arial" w:cs="Arial"/>
          <w:color w:val="auto"/>
        </w:rPr>
        <w:t xml:space="preserve"> The DPO will take all reasonable steps to contain the breach and minimise its effects as far as possible, requesting action from school staff members and any third party data processors that may be required. </w:t>
      </w:r>
    </w:p>
    <w:p w:rsidR="00BD4346" w:rsidRDefault="00BD4346" w:rsidP="00BD4346">
      <w:pPr>
        <w:pStyle w:val="ListParagraph"/>
        <w:numPr>
          <w:ilvl w:val="0"/>
          <w:numId w:val="42"/>
        </w:numPr>
        <w:rPr>
          <w:rFonts w:ascii="Arial" w:hAnsi="Arial" w:cs="Arial"/>
          <w:color w:val="auto"/>
        </w:rPr>
      </w:pPr>
      <w:r>
        <w:rPr>
          <w:rFonts w:ascii="Arial" w:hAnsi="Arial" w:cs="Arial"/>
          <w:color w:val="auto"/>
        </w:rPr>
        <w:t>Can the data be retrieved or safely deleted/destroyed by any unintended recipient(s)?</w:t>
      </w:r>
    </w:p>
    <w:p w:rsidR="00BD4346" w:rsidRPr="00574964" w:rsidRDefault="00BD4346" w:rsidP="00BD4346">
      <w:pPr>
        <w:pStyle w:val="ListParagraph"/>
        <w:numPr>
          <w:ilvl w:val="0"/>
          <w:numId w:val="42"/>
        </w:numPr>
        <w:rPr>
          <w:rFonts w:ascii="Arial" w:hAnsi="Arial" w:cs="Arial"/>
          <w:color w:val="auto"/>
        </w:rPr>
      </w:pPr>
      <w:r>
        <w:rPr>
          <w:rFonts w:ascii="Arial" w:hAnsi="Arial" w:cs="Arial"/>
          <w:color w:val="auto"/>
        </w:rPr>
        <w:t>Are we certain we have identified all the data that was lost/mistakenly disclosed or altered etc?</w:t>
      </w:r>
    </w:p>
    <w:p w:rsidR="00BD4346" w:rsidRDefault="00BD4346" w:rsidP="00BD4346">
      <w:pPr>
        <w:rPr>
          <w:rFonts w:ascii="Arial" w:hAnsi="Arial" w:cs="Arial"/>
          <w:color w:val="auto"/>
        </w:rPr>
      </w:pPr>
      <w:r w:rsidRPr="00A65DAA">
        <w:rPr>
          <w:rFonts w:ascii="Arial" w:hAnsi="Arial" w:cs="Arial"/>
          <w:b/>
          <w:color w:val="auto"/>
        </w:rPr>
        <w:t>Step 4:</w:t>
      </w:r>
      <w:r w:rsidRPr="002C171B">
        <w:rPr>
          <w:rFonts w:ascii="Arial" w:hAnsi="Arial" w:cs="Arial"/>
          <w:color w:val="auto"/>
        </w:rPr>
        <w:t xml:space="preserve"> </w:t>
      </w:r>
      <w:r>
        <w:rPr>
          <w:rFonts w:ascii="Arial" w:hAnsi="Arial" w:cs="Arial"/>
          <w:color w:val="auto"/>
        </w:rPr>
        <w:t xml:space="preserve">At the earliest possible time, the DPO will assess the potential consequences of the breach. The DPO should consider; </w:t>
      </w:r>
    </w:p>
    <w:p w:rsidR="00BD4346" w:rsidRDefault="00BD4346" w:rsidP="00BD4346">
      <w:pPr>
        <w:pStyle w:val="ListParagraph"/>
        <w:numPr>
          <w:ilvl w:val="0"/>
          <w:numId w:val="41"/>
        </w:numPr>
        <w:rPr>
          <w:rFonts w:ascii="Arial" w:hAnsi="Arial" w:cs="Arial"/>
          <w:color w:val="auto"/>
        </w:rPr>
      </w:pPr>
      <w:r>
        <w:rPr>
          <w:rFonts w:ascii="Arial" w:hAnsi="Arial" w:cs="Arial"/>
          <w:color w:val="auto"/>
        </w:rPr>
        <w:t>How it could affect the data subject(s) involved?</w:t>
      </w:r>
    </w:p>
    <w:p w:rsidR="00BD4346" w:rsidRDefault="00BD4346" w:rsidP="00BD4346">
      <w:pPr>
        <w:pStyle w:val="ListParagraph"/>
        <w:numPr>
          <w:ilvl w:val="0"/>
          <w:numId w:val="41"/>
        </w:numPr>
        <w:rPr>
          <w:rFonts w:ascii="Arial" w:hAnsi="Arial" w:cs="Arial"/>
          <w:color w:val="auto"/>
        </w:rPr>
      </w:pPr>
      <w:r>
        <w:rPr>
          <w:rFonts w:ascii="Arial" w:hAnsi="Arial" w:cs="Arial"/>
          <w:color w:val="auto"/>
        </w:rPr>
        <w:t xml:space="preserve">How serious will these effects be for the data subjects? </w:t>
      </w:r>
    </w:p>
    <w:p w:rsidR="00BD4346" w:rsidRDefault="00BD4346" w:rsidP="00BD4346">
      <w:pPr>
        <w:pStyle w:val="ListParagraph"/>
        <w:numPr>
          <w:ilvl w:val="0"/>
          <w:numId w:val="41"/>
        </w:numPr>
        <w:rPr>
          <w:rFonts w:ascii="Arial" w:hAnsi="Arial" w:cs="Arial"/>
          <w:color w:val="auto"/>
        </w:rPr>
      </w:pPr>
      <w:r>
        <w:rPr>
          <w:rFonts w:ascii="Arial" w:hAnsi="Arial" w:cs="Arial"/>
          <w:color w:val="auto"/>
        </w:rPr>
        <w:t xml:space="preserve">How likely is it that the data subjects could be affected in this way(s)? </w:t>
      </w:r>
    </w:p>
    <w:p w:rsidR="00BD4346" w:rsidRDefault="00BD4346" w:rsidP="00BD4346">
      <w:pPr>
        <w:rPr>
          <w:rFonts w:ascii="Arial" w:hAnsi="Arial" w:cs="Arial"/>
          <w:color w:val="auto"/>
        </w:rPr>
      </w:pPr>
      <w:r w:rsidRPr="00A65DAA">
        <w:rPr>
          <w:rFonts w:ascii="Arial" w:hAnsi="Arial" w:cs="Arial"/>
          <w:b/>
          <w:color w:val="auto"/>
        </w:rPr>
        <w:t>Step 5:</w:t>
      </w:r>
      <w:r>
        <w:rPr>
          <w:rFonts w:ascii="Arial" w:hAnsi="Arial" w:cs="Arial"/>
          <w:color w:val="auto"/>
        </w:rPr>
        <w:t xml:space="preserve"> The DPO must decide whether or not the breach must be reported to the ICO. Breaches must be considered on a case-by-case basis, however, a breach must be reported to the ICO if it is likely to result in any physical, material or non-material damage such as; </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loss of control over their personal data</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limitation of their rights</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discrimination</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identity theft or fraud</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financial loss</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unauthorised reversal of pseudonymisation</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 xml:space="preserve">damage to reputation </w:t>
      </w:r>
    </w:p>
    <w:p w:rsidR="00BD4346" w:rsidRPr="00A65DAA" w:rsidRDefault="00BD4346" w:rsidP="00BD4346">
      <w:pPr>
        <w:pStyle w:val="ListParagraph"/>
        <w:numPr>
          <w:ilvl w:val="0"/>
          <w:numId w:val="43"/>
        </w:numPr>
        <w:rPr>
          <w:rFonts w:ascii="Arial" w:hAnsi="Arial" w:cs="Arial"/>
          <w:color w:val="auto"/>
          <w:sz w:val="20"/>
        </w:rPr>
      </w:pPr>
      <w:r w:rsidRPr="00A65DAA">
        <w:rPr>
          <w:rFonts w:ascii="Arial" w:hAnsi="Arial" w:cs="Arial"/>
          <w:color w:val="000000"/>
          <w:szCs w:val="23"/>
          <w:lang w:val="en"/>
        </w:rPr>
        <w:t>or any other significant economic or social disadvantage to the individual(s) concerned</w:t>
      </w:r>
    </w:p>
    <w:p w:rsidR="00BD4346" w:rsidRDefault="00BD4346" w:rsidP="00BD4346">
      <w:pPr>
        <w:rPr>
          <w:rFonts w:ascii="Arial" w:hAnsi="Arial" w:cs="Arial"/>
          <w:color w:val="auto"/>
        </w:rPr>
      </w:pPr>
      <w:r>
        <w:rPr>
          <w:rFonts w:ascii="Arial" w:hAnsi="Arial" w:cs="Arial"/>
          <w:color w:val="auto"/>
        </w:rPr>
        <w:t xml:space="preserve">If the breach is likely to affect anybody in any of the ways described above, and cannot be successfully contained or rectified, it must be reported to the ICO. </w:t>
      </w:r>
    </w:p>
    <w:p w:rsidR="00BD4346" w:rsidRDefault="00BD4346" w:rsidP="00BD4346">
      <w:pPr>
        <w:rPr>
          <w:rFonts w:ascii="Arial" w:hAnsi="Arial" w:cs="Arial"/>
          <w:color w:val="auto"/>
        </w:rPr>
      </w:pPr>
      <w:r w:rsidRPr="00A65DAA">
        <w:rPr>
          <w:rFonts w:ascii="Arial" w:hAnsi="Arial" w:cs="Arial"/>
          <w:b/>
          <w:color w:val="auto"/>
        </w:rPr>
        <w:t>Step 6:</w:t>
      </w:r>
      <w:r>
        <w:rPr>
          <w:rFonts w:ascii="Arial" w:hAnsi="Arial" w:cs="Arial"/>
          <w:color w:val="auto"/>
        </w:rPr>
        <w:t xml:space="preserve"> The DPO will document the decision taken as to whether or not the ICO are notified of </w:t>
      </w:r>
      <w:r>
        <w:rPr>
          <w:rFonts w:ascii="Arial" w:hAnsi="Arial" w:cs="Arial"/>
          <w:color w:val="auto"/>
        </w:rPr>
        <w:lastRenderedPageBreak/>
        <w:t xml:space="preserve">the breach. The school should keep a record of this decision in case it is challenged at a later date by any of the individuals involved or by the ICO. The school should keep a record of breaches whether or not they are reported to the ICO. This record should include; </w:t>
      </w:r>
    </w:p>
    <w:p w:rsidR="00BD4346" w:rsidRDefault="00BD4346" w:rsidP="00BD4346">
      <w:pPr>
        <w:pStyle w:val="ListParagraph"/>
        <w:numPr>
          <w:ilvl w:val="0"/>
          <w:numId w:val="45"/>
        </w:numPr>
        <w:rPr>
          <w:rFonts w:ascii="Arial" w:hAnsi="Arial" w:cs="Arial"/>
          <w:color w:val="auto"/>
        </w:rPr>
      </w:pPr>
      <w:r>
        <w:rPr>
          <w:rFonts w:ascii="Arial" w:hAnsi="Arial" w:cs="Arial"/>
          <w:color w:val="auto"/>
        </w:rPr>
        <w:t xml:space="preserve">A description of the breach and how it occurred </w:t>
      </w:r>
    </w:p>
    <w:p w:rsidR="00BD4346" w:rsidRDefault="00BD4346" w:rsidP="00BD4346">
      <w:pPr>
        <w:pStyle w:val="ListParagraph"/>
        <w:numPr>
          <w:ilvl w:val="0"/>
          <w:numId w:val="45"/>
        </w:numPr>
        <w:rPr>
          <w:rFonts w:ascii="Arial" w:hAnsi="Arial" w:cs="Arial"/>
          <w:color w:val="auto"/>
        </w:rPr>
      </w:pPr>
      <w:r>
        <w:rPr>
          <w:rFonts w:ascii="Arial" w:hAnsi="Arial" w:cs="Arial"/>
          <w:color w:val="auto"/>
        </w:rPr>
        <w:t xml:space="preserve">Details of the data involved </w:t>
      </w:r>
    </w:p>
    <w:p w:rsidR="00BD4346" w:rsidRDefault="00BD4346" w:rsidP="00BD4346">
      <w:pPr>
        <w:pStyle w:val="ListParagraph"/>
        <w:numPr>
          <w:ilvl w:val="0"/>
          <w:numId w:val="45"/>
        </w:numPr>
        <w:rPr>
          <w:rFonts w:ascii="Arial" w:hAnsi="Arial" w:cs="Arial"/>
          <w:color w:val="auto"/>
        </w:rPr>
      </w:pPr>
      <w:r>
        <w:rPr>
          <w:rFonts w:ascii="Arial" w:hAnsi="Arial" w:cs="Arial"/>
          <w:color w:val="auto"/>
        </w:rPr>
        <w:t xml:space="preserve">A description of the potential consequences of the breach </w:t>
      </w:r>
    </w:p>
    <w:p w:rsidR="00BD4346" w:rsidRDefault="00BD4346" w:rsidP="00BD4346">
      <w:pPr>
        <w:pStyle w:val="ListParagraph"/>
        <w:numPr>
          <w:ilvl w:val="0"/>
          <w:numId w:val="45"/>
        </w:numPr>
        <w:rPr>
          <w:rFonts w:ascii="Arial" w:hAnsi="Arial" w:cs="Arial"/>
          <w:color w:val="auto"/>
        </w:rPr>
      </w:pPr>
      <w:r>
        <w:rPr>
          <w:rFonts w:ascii="Arial" w:hAnsi="Arial" w:cs="Arial"/>
          <w:color w:val="auto"/>
        </w:rPr>
        <w:t xml:space="preserve">Details of how likely it is any individuals could be affected </w:t>
      </w:r>
    </w:p>
    <w:p w:rsidR="00BD4346" w:rsidRDefault="00BD4346" w:rsidP="00BD4346">
      <w:pPr>
        <w:pStyle w:val="ListParagraph"/>
        <w:numPr>
          <w:ilvl w:val="0"/>
          <w:numId w:val="45"/>
        </w:numPr>
        <w:rPr>
          <w:rFonts w:ascii="Arial" w:hAnsi="Arial" w:cs="Arial"/>
          <w:color w:val="auto"/>
        </w:rPr>
      </w:pPr>
      <w:r>
        <w:rPr>
          <w:rFonts w:ascii="Arial" w:hAnsi="Arial" w:cs="Arial"/>
          <w:color w:val="auto"/>
        </w:rPr>
        <w:t xml:space="preserve">A description of measures taken to contain or rectify the breach </w:t>
      </w:r>
    </w:p>
    <w:p w:rsidR="00BD4346" w:rsidRPr="00053309" w:rsidRDefault="00BD4346" w:rsidP="00BD4346">
      <w:pPr>
        <w:pStyle w:val="ListParagraph"/>
        <w:numPr>
          <w:ilvl w:val="0"/>
          <w:numId w:val="45"/>
        </w:numPr>
        <w:rPr>
          <w:rFonts w:ascii="Arial" w:hAnsi="Arial" w:cs="Arial"/>
          <w:color w:val="auto"/>
        </w:rPr>
      </w:pPr>
      <w:r>
        <w:rPr>
          <w:rFonts w:ascii="Arial" w:hAnsi="Arial" w:cs="Arial"/>
          <w:color w:val="auto"/>
        </w:rPr>
        <w:t xml:space="preserve">Actions taken to avoid any repeat of errors that lead to the breach </w:t>
      </w:r>
    </w:p>
    <w:p w:rsidR="00BD4346" w:rsidRPr="002C171B" w:rsidRDefault="00BD4346" w:rsidP="00BD4346">
      <w:pPr>
        <w:rPr>
          <w:rFonts w:ascii="Arial" w:hAnsi="Arial" w:cs="Arial"/>
          <w:color w:val="auto"/>
        </w:rPr>
      </w:pPr>
      <w:r w:rsidRPr="00A65DAA">
        <w:rPr>
          <w:rFonts w:ascii="Arial" w:hAnsi="Arial" w:cs="Arial"/>
          <w:b/>
          <w:color w:val="auto"/>
        </w:rPr>
        <w:t xml:space="preserve">Step </w:t>
      </w:r>
      <w:r>
        <w:rPr>
          <w:rFonts w:ascii="Arial" w:hAnsi="Arial" w:cs="Arial"/>
          <w:b/>
          <w:color w:val="auto"/>
        </w:rPr>
        <w:t>8</w:t>
      </w:r>
      <w:r w:rsidRPr="00A65DAA">
        <w:rPr>
          <w:rFonts w:ascii="Arial" w:hAnsi="Arial" w:cs="Arial"/>
          <w:b/>
          <w:color w:val="auto"/>
        </w:rPr>
        <w:t>:</w:t>
      </w:r>
      <w:r>
        <w:rPr>
          <w:rFonts w:ascii="Arial" w:hAnsi="Arial" w:cs="Arial"/>
          <w:color w:val="auto"/>
        </w:rPr>
        <w:t xml:space="preserve"> In cases where the breach must be reported to the ICO, the DPO (or another member of staff if they are not available) must do so within 72 hours of becoming aware of the breach. Such breaches are reported via the relevant </w:t>
      </w:r>
      <w:hyperlink r:id="rId13" w:history="1">
        <w:r w:rsidRPr="00A65DAA">
          <w:rPr>
            <w:rStyle w:val="Hyperlink"/>
            <w:rFonts w:ascii="Arial" w:hAnsi="Arial" w:cs="Arial"/>
          </w:rPr>
          <w:t>page on the ICO’s website</w:t>
        </w:r>
      </w:hyperlink>
      <w:r>
        <w:rPr>
          <w:rFonts w:ascii="Arial" w:hAnsi="Arial" w:cs="Arial"/>
          <w:color w:val="auto"/>
        </w:rPr>
        <w:t xml:space="preserve">. </w:t>
      </w:r>
    </w:p>
    <w:p w:rsidR="00BD4346" w:rsidRDefault="00BD4346" w:rsidP="00BD4346">
      <w:pPr>
        <w:rPr>
          <w:rFonts w:ascii="Arial" w:hAnsi="Arial" w:cs="Arial"/>
          <w:color w:val="auto"/>
        </w:rPr>
      </w:pPr>
      <w:r w:rsidRPr="00A65DAA">
        <w:rPr>
          <w:rFonts w:ascii="Arial" w:hAnsi="Arial" w:cs="Arial"/>
          <w:b/>
          <w:color w:val="auto"/>
        </w:rPr>
        <w:t xml:space="preserve">Step </w:t>
      </w:r>
      <w:r>
        <w:rPr>
          <w:rFonts w:ascii="Arial" w:hAnsi="Arial" w:cs="Arial"/>
          <w:b/>
          <w:color w:val="auto"/>
        </w:rPr>
        <w:t>9</w:t>
      </w:r>
      <w:r w:rsidRPr="00A65DAA">
        <w:rPr>
          <w:rFonts w:ascii="Arial" w:hAnsi="Arial" w:cs="Arial"/>
          <w:b/>
          <w:color w:val="auto"/>
        </w:rPr>
        <w:t>:</w:t>
      </w:r>
      <w:r w:rsidRPr="00A65DAA">
        <w:rPr>
          <w:rFonts w:ascii="Arial" w:hAnsi="Arial" w:cs="Arial"/>
          <w:color w:val="auto"/>
        </w:rPr>
        <w:t xml:space="preserve"> The DPO must decide whether or not the individual’s affected by the breach must be notified. </w:t>
      </w:r>
      <w:r>
        <w:rPr>
          <w:rFonts w:ascii="Arial" w:hAnsi="Arial" w:cs="Arial"/>
          <w:color w:val="auto"/>
        </w:rPr>
        <w:t xml:space="preserve">Again, the potential risks to any affected individuals (described in Step 5), the severity of any affects and the likelihood of them being affected must guide this decision making process. If there is a high risk the DPO will notify, in writing, all potentially affected individuals. This notification will include; </w:t>
      </w:r>
    </w:p>
    <w:p w:rsidR="00BD4346" w:rsidRDefault="00BD4346" w:rsidP="00BD4346">
      <w:pPr>
        <w:pStyle w:val="ListParagraph"/>
        <w:numPr>
          <w:ilvl w:val="0"/>
          <w:numId w:val="44"/>
        </w:numPr>
        <w:rPr>
          <w:rFonts w:ascii="Arial" w:hAnsi="Arial" w:cs="Arial"/>
          <w:color w:val="auto"/>
        </w:rPr>
      </w:pPr>
      <w:r>
        <w:rPr>
          <w:rFonts w:ascii="Arial" w:hAnsi="Arial" w:cs="Arial"/>
          <w:color w:val="auto"/>
        </w:rPr>
        <w:t>Contact details for the DPO</w:t>
      </w:r>
    </w:p>
    <w:p w:rsidR="00BD4346" w:rsidRDefault="00BD4346" w:rsidP="00BD4346">
      <w:pPr>
        <w:pStyle w:val="ListParagraph"/>
        <w:numPr>
          <w:ilvl w:val="0"/>
          <w:numId w:val="44"/>
        </w:numPr>
        <w:rPr>
          <w:rFonts w:ascii="Arial" w:hAnsi="Arial" w:cs="Arial"/>
          <w:color w:val="auto"/>
        </w:rPr>
      </w:pPr>
      <w:r>
        <w:rPr>
          <w:rFonts w:ascii="Arial" w:hAnsi="Arial" w:cs="Arial"/>
          <w:color w:val="auto"/>
        </w:rPr>
        <w:t xml:space="preserve">A description of how the breach occurred and the data involved </w:t>
      </w:r>
    </w:p>
    <w:p w:rsidR="00BD4346" w:rsidRDefault="00BD4346" w:rsidP="00BD4346">
      <w:pPr>
        <w:pStyle w:val="ListParagraph"/>
        <w:numPr>
          <w:ilvl w:val="0"/>
          <w:numId w:val="44"/>
        </w:numPr>
        <w:rPr>
          <w:rFonts w:ascii="Arial" w:hAnsi="Arial" w:cs="Arial"/>
          <w:color w:val="auto"/>
        </w:rPr>
      </w:pPr>
      <w:r>
        <w:rPr>
          <w:rFonts w:ascii="Arial" w:hAnsi="Arial" w:cs="Arial"/>
          <w:color w:val="auto"/>
        </w:rPr>
        <w:t>A description of the measures taken to contain or rectify the breach</w:t>
      </w:r>
    </w:p>
    <w:p w:rsidR="00BD4346" w:rsidRDefault="00BD4346" w:rsidP="00BD4346">
      <w:pPr>
        <w:pStyle w:val="ListParagraph"/>
        <w:numPr>
          <w:ilvl w:val="0"/>
          <w:numId w:val="44"/>
        </w:numPr>
        <w:rPr>
          <w:rFonts w:ascii="Arial" w:hAnsi="Arial" w:cs="Arial"/>
          <w:color w:val="auto"/>
        </w:rPr>
      </w:pPr>
      <w:r>
        <w:rPr>
          <w:rFonts w:ascii="Arial" w:hAnsi="Arial" w:cs="Arial"/>
          <w:color w:val="auto"/>
        </w:rPr>
        <w:t>Any advice it is possible to provide in terms of how the individuals could be affected</w:t>
      </w:r>
    </w:p>
    <w:p w:rsidR="00BD4346" w:rsidRPr="00053309" w:rsidRDefault="00BD4346" w:rsidP="00BD4346">
      <w:pPr>
        <w:rPr>
          <w:rFonts w:ascii="Arial" w:hAnsi="Arial" w:cs="Arial"/>
          <w:color w:val="auto"/>
        </w:rPr>
      </w:pPr>
      <w:r w:rsidRPr="00053309">
        <w:rPr>
          <w:rFonts w:ascii="Arial" w:hAnsi="Arial" w:cs="Arial"/>
          <w:b/>
          <w:color w:val="auto"/>
        </w:rPr>
        <w:t xml:space="preserve">Step 10: </w:t>
      </w:r>
      <w:r w:rsidRPr="00053309">
        <w:rPr>
          <w:rFonts w:ascii="Arial" w:hAnsi="Arial" w:cs="Arial"/>
          <w:color w:val="auto"/>
        </w:rPr>
        <w:t xml:space="preserve">The DPO must ensure </w:t>
      </w:r>
      <w:r>
        <w:rPr>
          <w:rFonts w:ascii="Arial" w:hAnsi="Arial" w:cs="Arial"/>
          <w:color w:val="auto"/>
        </w:rPr>
        <w:t xml:space="preserve">records of breaches and decisions taken relating to them are stored and accessible in the event of any subsequent investigation by the school or the ICO. </w:t>
      </w:r>
    </w:p>
    <w:bookmarkEnd w:id="13"/>
    <w:p w:rsidR="00AA006E" w:rsidRPr="00AA006E" w:rsidRDefault="00AA006E" w:rsidP="00AA006E">
      <w:pPr>
        <w:rPr>
          <w:rFonts w:ascii="Arial" w:hAnsi="Arial" w:cs="Arial"/>
          <w:b/>
          <w:color w:val="auto"/>
        </w:rPr>
      </w:pPr>
    </w:p>
    <w:sectPr w:rsidR="00AA006E" w:rsidRPr="00AA006E">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236" w:rsidRDefault="00002236" w:rsidP="00E22E5B">
      <w:pPr>
        <w:spacing w:after="0"/>
      </w:pPr>
      <w:r>
        <w:separator/>
      </w:r>
    </w:p>
  </w:endnote>
  <w:endnote w:type="continuationSeparator" w:id="0">
    <w:p w:rsidR="00002236" w:rsidRDefault="00002236" w:rsidP="00E22E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693009"/>
      <w:docPartObj>
        <w:docPartGallery w:val="Page Numbers (Bottom of Page)"/>
        <w:docPartUnique/>
      </w:docPartObj>
    </w:sdtPr>
    <w:sdtEndPr>
      <w:rPr>
        <w:rFonts w:ascii="Arial" w:hAnsi="Arial" w:cs="Arial"/>
        <w:noProof/>
        <w:sz w:val="32"/>
      </w:rPr>
    </w:sdtEndPr>
    <w:sdtContent>
      <w:p w:rsidR="00333CB8" w:rsidRPr="00F567F7" w:rsidRDefault="00333CB8">
        <w:pPr>
          <w:pStyle w:val="Footer"/>
          <w:jc w:val="right"/>
          <w:rPr>
            <w:rFonts w:ascii="Arial" w:hAnsi="Arial" w:cs="Arial"/>
            <w:sz w:val="32"/>
          </w:rPr>
        </w:pPr>
        <w:r w:rsidRPr="00F567F7">
          <w:rPr>
            <w:rFonts w:ascii="Arial" w:hAnsi="Arial" w:cs="Arial"/>
            <w:sz w:val="32"/>
          </w:rPr>
          <w:fldChar w:fldCharType="begin"/>
        </w:r>
        <w:r w:rsidRPr="00F567F7">
          <w:rPr>
            <w:rFonts w:ascii="Arial" w:hAnsi="Arial" w:cs="Arial"/>
            <w:sz w:val="32"/>
          </w:rPr>
          <w:instrText xml:space="preserve"> PAGE   \* MERGEFORMAT </w:instrText>
        </w:r>
        <w:r w:rsidRPr="00F567F7">
          <w:rPr>
            <w:rFonts w:ascii="Arial" w:hAnsi="Arial" w:cs="Arial"/>
            <w:sz w:val="32"/>
          </w:rPr>
          <w:fldChar w:fldCharType="separate"/>
        </w:r>
        <w:r w:rsidR="001D6E9E">
          <w:rPr>
            <w:rFonts w:ascii="Arial" w:hAnsi="Arial" w:cs="Arial"/>
            <w:noProof/>
            <w:sz w:val="32"/>
          </w:rPr>
          <w:t>2</w:t>
        </w:r>
        <w:r w:rsidRPr="00F567F7">
          <w:rPr>
            <w:rFonts w:ascii="Arial" w:hAnsi="Arial" w:cs="Arial"/>
            <w:noProof/>
            <w:sz w:val="32"/>
          </w:rPr>
          <w:fldChar w:fldCharType="end"/>
        </w:r>
      </w:p>
    </w:sdtContent>
  </w:sdt>
  <w:p w:rsidR="00333CB8" w:rsidRDefault="0033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236" w:rsidRDefault="00002236" w:rsidP="00E22E5B">
      <w:pPr>
        <w:spacing w:after="0"/>
      </w:pPr>
      <w:r>
        <w:separator/>
      </w:r>
    </w:p>
  </w:footnote>
  <w:footnote w:type="continuationSeparator" w:id="0">
    <w:p w:rsidR="00002236" w:rsidRDefault="00002236" w:rsidP="00E22E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F7764"/>
    <w:multiLevelType w:val="multilevel"/>
    <w:tmpl w:val="30FA3D6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720D40"/>
    <w:multiLevelType w:val="multilevel"/>
    <w:tmpl w:val="FE9ADF4C"/>
    <w:lvl w:ilvl="0">
      <w:start w:val="4"/>
      <w:numFmt w:val="decimal"/>
      <w:lvlText w:val="%1."/>
      <w:lvlJc w:val="left"/>
      <w:pPr>
        <w:ind w:left="360" w:hanging="360"/>
      </w:pPr>
      <w:rPr>
        <w:rFonts w:hint="default"/>
        <w:b w:val="0"/>
        <w:sz w:val="40"/>
        <w:szCs w:val="4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76268"/>
    <w:multiLevelType w:val="hybridMultilevel"/>
    <w:tmpl w:val="EB920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42411A"/>
    <w:multiLevelType w:val="hybridMultilevel"/>
    <w:tmpl w:val="596E2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51662"/>
    <w:multiLevelType w:val="multilevel"/>
    <w:tmpl w:val="A9F2256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3906D0"/>
    <w:multiLevelType w:val="multilevel"/>
    <w:tmpl w:val="68AC04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54070D9"/>
    <w:multiLevelType w:val="hybridMultilevel"/>
    <w:tmpl w:val="0D74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088C"/>
    <w:multiLevelType w:val="multilevel"/>
    <w:tmpl w:val="29E220A8"/>
    <w:lvl w:ilvl="0">
      <w:start w:val="5"/>
      <w:numFmt w:val="decimal"/>
      <w:lvlText w:val="%1.0."/>
      <w:lvlJc w:val="left"/>
      <w:pPr>
        <w:ind w:left="720" w:hanging="72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520" w:hanging="1080"/>
      </w:pPr>
      <w:rPr>
        <w:rFonts w:hint="default"/>
        <w:sz w:val="22"/>
      </w:rPr>
    </w:lvl>
    <w:lvl w:ilvl="3">
      <w:start w:val="1"/>
      <w:numFmt w:val="decimal"/>
      <w:lvlText w:val="%1.%2.%3.%4."/>
      <w:lvlJc w:val="left"/>
      <w:pPr>
        <w:ind w:left="3600" w:hanging="1440"/>
      </w:pPr>
      <w:rPr>
        <w:rFonts w:hint="default"/>
        <w:sz w:val="22"/>
      </w:rPr>
    </w:lvl>
    <w:lvl w:ilvl="4">
      <w:start w:val="1"/>
      <w:numFmt w:val="decimal"/>
      <w:lvlText w:val="%1.%2.%3.%4.%5."/>
      <w:lvlJc w:val="left"/>
      <w:pPr>
        <w:ind w:left="4680" w:hanging="1800"/>
      </w:pPr>
      <w:rPr>
        <w:rFonts w:hint="default"/>
        <w:sz w:val="22"/>
      </w:rPr>
    </w:lvl>
    <w:lvl w:ilvl="5">
      <w:start w:val="1"/>
      <w:numFmt w:val="decimal"/>
      <w:lvlText w:val="%1.%2.%3.%4.%5.%6."/>
      <w:lvlJc w:val="left"/>
      <w:pPr>
        <w:ind w:left="5760" w:hanging="2160"/>
      </w:pPr>
      <w:rPr>
        <w:rFonts w:hint="default"/>
        <w:sz w:val="22"/>
      </w:rPr>
    </w:lvl>
    <w:lvl w:ilvl="6">
      <w:start w:val="1"/>
      <w:numFmt w:val="decimal"/>
      <w:lvlText w:val="%1.%2.%3.%4.%5.%6.%7."/>
      <w:lvlJc w:val="left"/>
      <w:pPr>
        <w:ind w:left="6840" w:hanging="2520"/>
      </w:pPr>
      <w:rPr>
        <w:rFonts w:hint="default"/>
        <w:sz w:val="22"/>
      </w:rPr>
    </w:lvl>
    <w:lvl w:ilvl="7">
      <w:start w:val="1"/>
      <w:numFmt w:val="decimal"/>
      <w:lvlText w:val="%1.%2.%3.%4.%5.%6.%7.%8."/>
      <w:lvlJc w:val="left"/>
      <w:pPr>
        <w:ind w:left="7920" w:hanging="2880"/>
      </w:pPr>
      <w:rPr>
        <w:rFonts w:hint="default"/>
        <w:sz w:val="22"/>
      </w:rPr>
    </w:lvl>
    <w:lvl w:ilvl="8">
      <w:start w:val="1"/>
      <w:numFmt w:val="decimal"/>
      <w:lvlText w:val="%1.%2.%3.%4.%5.%6.%7.%8.%9."/>
      <w:lvlJc w:val="left"/>
      <w:pPr>
        <w:ind w:left="9000" w:hanging="3240"/>
      </w:pPr>
      <w:rPr>
        <w:rFonts w:hint="default"/>
        <w:sz w:val="22"/>
      </w:rPr>
    </w:lvl>
  </w:abstractNum>
  <w:abstractNum w:abstractNumId="9" w15:restartNumberingAfterBreak="0">
    <w:nsid w:val="1C744DDE"/>
    <w:multiLevelType w:val="multilevel"/>
    <w:tmpl w:val="8C44942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F67771"/>
    <w:multiLevelType w:val="hybridMultilevel"/>
    <w:tmpl w:val="EF2AC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D2EEB"/>
    <w:multiLevelType w:val="hybridMultilevel"/>
    <w:tmpl w:val="677EC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E52F2"/>
    <w:multiLevelType w:val="multilevel"/>
    <w:tmpl w:val="BC7A4C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DAB3EEC"/>
    <w:multiLevelType w:val="hybridMultilevel"/>
    <w:tmpl w:val="6DA2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439C4"/>
    <w:multiLevelType w:val="multilevel"/>
    <w:tmpl w:val="AC724348"/>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554C83"/>
    <w:multiLevelType w:val="multilevel"/>
    <w:tmpl w:val="7EDC34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35A94E11"/>
    <w:multiLevelType w:val="hybridMultilevel"/>
    <w:tmpl w:val="615A47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75381"/>
    <w:multiLevelType w:val="multilevel"/>
    <w:tmpl w:val="82464BF4"/>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6D3337"/>
    <w:multiLevelType w:val="multilevel"/>
    <w:tmpl w:val="245AED2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6950CE"/>
    <w:multiLevelType w:val="hybridMultilevel"/>
    <w:tmpl w:val="7758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48D1"/>
    <w:multiLevelType w:val="multilevel"/>
    <w:tmpl w:val="68AC04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46D354C1"/>
    <w:multiLevelType w:val="multilevel"/>
    <w:tmpl w:val="99C22C02"/>
    <w:lvl w:ilvl="0">
      <w:start w:val="6"/>
      <w:numFmt w:val="decimal"/>
      <w:lvlText w:val="%1."/>
      <w:lvlJc w:val="left"/>
      <w:pPr>
        <w:ind w:left="360" w:hanging="360"/>
      </w:pPr>
      <w:rPr>
        <w:rFonts w:hint="default"/>
        <w:b w:val="0"/>
        <w:sz w:val="40"/>
        <w:szCs w:val="4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8572B"/>
    <w:multiLevelType w:val="hybridMultilevel"/>
    <w:tmpl w:val="CC02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57DD"/>
    <w:multiLevelType w:val="multilevel"/>
    <w:tmpl w:val="0EB8F1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093656C"/>
    <w:multiLevelType w:val="multilevel"/>
    <w:tmpl w:val="49E8DB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11264A7"/>
    <w:multiLevelType w:val="multilevel"/>
    <w:tmpl w:val="6E44BC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33A0F88"/>
    <w:multiLevelType w:val="hybridMultilevel"/>
    <w:tmpl w:val="0E482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6EA180D"/>
    <w:multiLevelType w:val="multilevel"/>
    <w:tmpl w:val="B3F2B77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080B38"/>
    <w:multiLevelType w:val="multilevel"/>
    <w:tmpl w:val="43DCC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591D6E32"/>
    <w:multiLevelType w:val="hybridMultilevel"/>
    <w:tmpl w:val="7F4AC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9322479"/>
    <w:multiLevelType w:val="multilevel"/>
    <w:tmpl w:val="BE741318"/>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ADB54CC"/>
    <w:multiLevelType w:val="multilevel"/>
    <w:tmpl w:val="ACF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A448C8"/>
    <w:multiLevelType w:val="hybridMultilevel"/>
    <w:tmpl w:val="C7F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6249A"/>
    <w:multiLevelType w:val="hybridMultilevel"/>
    <w:tmpl w:val="B85E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747ED"/>
    <w:multiLevelType w:val="hybridMultilevel"/>
    <w:tmpl w:val="2B52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479A1"/>
    <w:multiLevelType w:val="hybridMultilevel"/>
    <w:tmpl w:val="B3C4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073D7B"/>
    <w:multiLevelType w:val="multilevel"/>
    <w:tmpl w:val="FADC677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0D2141"/>
    <w:multiLevelType w:val="hybridMultilevel"/>
    <w:tmpl w:val="3CB6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C5EB4"/>
    <w:multiLevelType w:val="hybridMultilevel"/>
    <w:tmpl w:val="E6806C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62179"/>
    <w:multiLevelType w:val="multilevel"/>
    <w:tmpl w:val="A42CBE2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432191"/>
    <w:multiLevelType w:val="hybridMultilevel"/>
    <w:tmpl w:val="C3A6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5727D6"/>
    <w:multiLevelType w:val="hybridMultilevel"/>
    <w:tmpl w:val="11FC7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4965AC"/>
    <w:multiLevelType w:val="multilevel"/>
    <w:tmpl w:val="ADDEC0C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DB49D6"/>
    <w:multiLevelType w:val="multilevel"/>
    <w:tmpl w:val="A992E2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15:restartNumberingAfterBreak="0">
    <w:nsid w:val="77D02E7B"/>
    <w:multiLevelType w:val="multilevel"/>
    <w:tmpl w:val="CB865F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77EA1A96"/>
    <w:multiLevelType w:val="multilevel"/>
    <w:tmpl w:val="7EDE7B44"/>
    <w:lvl w:ilvl="0">
      <w:start w:val="3"/>
      <w:numFmt w:val="decimal"/>
      <w:lvlText w:val="%1."/>
      <w:lvlJc w:val="left"/>
      <w:pPr>
        <w:ind w:left="360" w:hanging="360"/>
      </w:pPr>
      <w:rPr>
        <w:rFonts w:hint="default"/>
        <w:b w:val="0"/>
        <w:sz w:val="40"/>
        <w:szCs w:val="4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4"/>
  </w:num>
  <w:num w:numId="3">
    <w:abstractNumId w:val="29"/>
  </w:num>
  <w:num w:numId="4">
    <w:abstractNumId w:val="46"/>
  </w:num>
  <w:num w:numId="5">
    <w:abstractNumId w:val="45"/>
  </w:num>
  <w:num w:numId="6">
    <w:abstractNumId w:val="25"/>
  </w:num>
  <w:num w:numId="7">
    <w:abstractNumId w:val="21"/>
  </w:num>
  <w:num w:numId="8">
    <w:abstractNumId w:val="26"/>
  </w:num>
  <w:num w:numId="9">
    <w:abstractNumId w:val="6"/>
  </w:num>
  <w:num w:numId="10">
    <w:abstractNumId w:val="42"/>
  </w:num>
  <w:num w:numId="11">
    <w:abstractNumId w:val="30"/>
  </w:num>
  <w:num w:numId="12">
    <w:abstractNumId w:val="27"/>
  </w:num>
  <w:num w:numId="13">
    <w:abstractNumId w:val="3"/>
  </w:num>
  <w:num w:numId="14">
    <w:abstractNumId w:val="9"/>
  </w:num>
  <w:num w:numId="15">
    <w:abstractNumId w:val="32"/>
  </w:num>
  <w:num w:numId="16">
    <w:abstractNumId w:val="28"/>
  </w:num>
  <w:num w:numId="17">
    <w:abstractNumId w:val="41"/>
  </w:num>
  <w:num w:numId="18">
    <w:abstractNumId w:val="19"/>
  </w:num>
  <w:num w:numId="19">
    <w:abstractNumId w:val="47"/>
  </w:num>
  <w:num w:numId="20">
    <w:abstractNumId w:val="14"/>
  </w:num>
  <w:num w:numId="21">
    <w:abstractNumId w:val="5"/>
  </w:num>
  <w:num w:numId="22">
    <w:abstractNumId w:val="38"/>
  </w:num>
  <w:num w:numId="23">
    <w:abstractNumId w:val="33"/>
  </w:num>
  <w:num w:numId="24">
    <w:abstractNumId w:val="8"/>
  </w:num>
  <w:num w:numId="25">
    <w:abstractNumId w:val="37"/>
  </w:num>
  <w:num w:numId="26">
    <w:abstractNumId w:val="43"/>
  </w:num>
  <w:num w:numId="27">
    <w:abstractNumId w:val="23"/>
  </w:num>
  <w:num w:numId="28">
    <w:abstractNumId w:val="18"/>
  </w:num>
  <w:num w:numId="29">
    <w:abstractNumId w:val="39"/>
  </w:num>
  <w:num w:numId="30">
    <w:abstractNumId w:val="15"/>
  </w:num>
  <w:num w:numId="31">
    <w:abstractNumId w:val="1"/>
  </w:num>
  <w:num w:numId="32">
    <w:abstractNumId w:val="2"/>
  </w:num>
  <w:num w:numId="33">
    <w:abstractNumId w:val="35"/>
  </w:num>
  <w:num w:numId="34">
    <w:abstractNumId w:val="0"/>
  </w:num>
  <w:num w:numId="35">
    <w:abstractNumId w:val="17"/>
  </w:num>
  <w:num w:numId="36">
    <w:abstractNumId w:val="31"/>
  </w:num>
  <w:num w:numId="37">
    <w:abstractNumId w:val="44"/>
  </w:num>
  <w:num w:numId="38">
    <w:abstractNumId w:val="22"/>
  </w:num>
  <w:num w:numId="39">
    <w:abstractNumId w:val="4"/>
  </w:num>
  <w:num w:numId="40">
    <w:abstractNumId w:val="16"/>
  </w:num>
  <w:num w:numId="41">
    <w:abstractNumId w:val="34"/>
  </w:num>
  <w:num w:numId="42">
    <w:abstractNumId w:val="20"/>
  </w:num>
  <w:num w:numId="43">
    <w:abstractNumId w:val="36"/>
  </w:num>
  <w:num w:numId="44">
    <w:abstractNumId w:val="13"/>
  </w:num>
  <w:num w:numId="45">
    <w:abstractNumId w:val="7"/>
  </w:num>
  <w:num w:numId="46">
    <w:abstractNumId w:val="10"/>
  </w:num>
  <w:num w:numId="47">
    <w:abstractNumId w:val="11"/>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8F"/>
    <w:rsid w:val="00002236"/>
    <w:rsid w:val="000453F0"/>
    <w:rsid w:val="000477AE"/>
    <w:rsid w:val="00050B15"/>
    <w:rsid w:val="00077B72"/>
    <w:rsid w:val="000B3218"/>
    <w:rsid w:val="000D07DA"/>
    <w:rsid w:val="000E6CA3"/>
    <w:rsid w:val="000F04B2"/>
    <w:rsid w:val="001A1787"/>
    <w:rsid w:val="001B14AD"/>
    <w:rsid w:val="001D4D1E"/>
    <w:rsid w:val="001D6E9E"/>
    <w:rsid w:val="00217938"/>
    <w:rsid w:val="0026748F"/>
    <w:rsid w:val="002865FA"/>
    <w:rsid w:val="002B44A5"/>
    <w:rsid w:val="002E6B4B"/>
    <w:rsid w:val="002F4EE3"/>
    <w:rsid w:val="002F7AED"/>
    <w:rsid w:val="00326A53"/>
    <w:rsid w:val="00333CB8"/>
    <w:rsid w:val="003356D6"/>
    <w:rsid w:val="0039420F"/>
    <w:rsid w:val="003A2148"/>
    <w:rsid w:val="003C6071"/>
    <w:rsid w:val="004031B9"/>
    <w:rsid w:val="00490DAA"/>
    <w:rsid w:val="004C75BF"/>
    <w:rsid w:val="004D2205"/>
    <w:rsid w:val="00505654"/>
    <w:rsid w:val="00520642"/>
    <w:rsid w:val="005C0B19"/>
    <w:rsid w:val="0062168C"/>
    <w:rsid w:val="0063309B"/>
    <w:rsid w:val="006671E8"/>
    <w:rsid w:val="006739F1"/>
    <w:rsid w:val="006824FA"/>
    <w:rsid w:val="00686428"/>
    <w:rsid w:val="006A2201"/>
    <w:rsid w:val="006B180E"/>
    <w:rsid w:val="006F77E5"/>
    <w:rsid w:val="0071311C"/>
    <w:rsid w:val="007277A5"/>
    <w:rsid w:val="00755B49"/>
    <w:rsid w:val="00781C81"/>
    <w:rsid w:val="0079524E"/>
    <w:rsid w:val="00801193"/>
    <w:rsid w:val="00893985"/>
    <w:rsid w:val="008B3B9E"/>
    <w:rsid w:val="008F18C2"/>
    <w:rsid w:val="00936C6C"/>
    <w:rsid w:val="009713E6"/>
    <w:rsid w:val="00983FCD"/>
    <w:rsid w:val="009B2ADA"/>
    <w:rsid w:val="009D6C32"/>
    <w:rsid w:val="009F21B0"/>
    <w:rsid w:val="00A201B5"/>
    <w:rsid w:val="00A2232D"/>
    <w:rsid w:val="00A92ACD"/>
    <w:rsid w:val="00A964D3"/>
    <w:rsid w:val="00AA006E"/>
    <w:rsid w:val="00AC567A"/>
    <w:rsid w:val="00B15794"/>
    <w:rsid w:val="00B15B25"/>
    <w:rsid w:val="00B46B92"/>
    <w:rsid w:val="00B4726C"/>
    <w:rsid w:val="00B5410D"/>
    <w:rsid w:val="00B90017"/>
    <w:rsid w:val="00BD027F"/>
    <w:rsid w:val="00BD4346"/>
    <w:rsid w:val="00BF0F3B"/>
    <w:rsid w:val="00C1569D"/>
    <w:rsid w:val="00C8221F"/>
    <w:rsid w:val="00C94CAD"/>
    <w:rsid w:val="00C95EBA"/>
    <w:rsid w:val="00CB3B6E"/>
    <w:rsid w:val="00CC540A"/>
    <w:rsid w:val="00CD198D"/>
    <w:rsid w:val="00CD331E"/>
    <w:rsid w:val="00D06069"/>
    <w:rsid w:val="00D061DD"/>
    <w:rsid w:val="00D73B50"/>
    <w:rsid w:val="00D8240E"/>
    <w:rsid w:val="00DB204E"/>
    <w:rsid w:val="00DD41A8"/>
    <w:rsid w:val="00DE5BE7"/>
    <w:rsid w:val="00DE78D5"/>
    <w:rsid w:val="00DF3F0F"/>
    <w:rsid w:val="00DF7BB1"/>
    <w:rsid w:val="00E04B86"/>
    <w:rsid w:val="00E22E5B"/>
    <w:rsid w:val="00E64254"/>
    <w:rsid w:val="00E666AF"/>
    <w:rsid w:val="00E97A51"/>
    <w:rsid w:val="00EA40FC"/>
    <w:rsid w:val="00ED581E"/>
    <w:rsid w:val="00F513A6"/>
    <w:rsid w:val="00F567F7"/>
    <w:rsid w:val="00F71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EC857-A8B5-4B85-8FFE-3C13B202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46B92"/>
    <w:pPr>
      <w:ind w:left="720"/>
      <w:contextualSpacing/>
    </w:pPr>
  </w:style>
  <w:style w:type="character" w:styleId="Hyperlink">
    <w:name w:val="Hyperlink"/>
    <w:basedOn w:val="DefaultParagraphFont"/>
    <w:uiPriority w:val="99"/>
    <w:unhideWhenUsed/>
    <w:rsid w:val="008F18C2"/>
    <w:rPr>
      <w:color w:val="0000FF" w:themeColor="hyperlink"/>
      <w:u w:val="single"/>
    </w:rPr>
  </w:style>
  <w:style w:type="paragraph" w:styleId="Header">
    <w:name w:val="header"/>
    <w:basedOn w:val="Normal"/>
    <w:link w:val="HeaderChar"/>
    <w:uiPriority w:val="99"/>
    <w:unhideWhenUsed/>
    <w:rsid w:val="00E22E5B"/>
    <w:pPr>
      <w:tabs>
        <w:tab w:val="center" w:pos="4513"/>
        <w:tab w:val="right" w:pos="9026"/>
      </w:tabs>
      <w:spacing w:after="0"/>
    </w:pPr>
  </w:style>
  <w:style w:type="character" w:customStyle="1" w:styleId="HeaderChar">
    <w:name w:val="Header Char"/>
    <w:basedOn w:val="DefaultParagraphFont"/>
    <w:link w:val="Header"/>
    <w:uiPriority w:val="99"/>
    <w:rsid w:val="00E22E5B"/>
  </w:style>
  <w:style w:type="paragraph" w:styleId="Footer">
    <w:name w:val="footer"/>
    <w:basedOn w:val="Normal"/>
    <w:link w:val="FooterChar"/>
    <w:uiPriority w:val="99"/>
    <w:unhideWhenUsed/>
    <w:rsid w:val="00E22E5B"/>
    <w:pPr>
      <w:tabs>
        <w:tab w:val="center" w:pos="4513"/>
        <w:tab w:val="right" w:pos="9026"/>
      </w:tabs>
      <w:spacing w:after="0"/>
    </w:pPr>
  </w:style>
  <w:style w:type="character" w:customStyle="1" w:styleId="FooterChar">
    <w:name w:val="Footer Char"/>
    <w:basedOn w:val="DefaultParagraphFont"/>
    <w:link w:val="Footer"/>
    <w:uiPriority w:val="99"/>
    <w:rsid w:val="00E22E5B"/>
  </w:style>
  <w:style w:type="paragraph" w:customStyle="1" w:styleId="Caption1">
    <w:name w:val="Caption 1"/>
    <w:basedOn w:val="Normal"/>
    <w:qFormat/>
    <w:rsid w:val="00A2232D"/>
    <w:pPr>
      <w:widowControl/>
      <w:pBdr>
        <w:top w:val="none" w:sz="0" w:space="0" w:color="auto"/>
        <w:left w:val="none" w:sz="0" w:space="0" w:color="auto"/>
        <w:bottom w:val="none" w:sz="0" w:space="0" w:color="auto"/>
        <w:right w:val="none" w:sz="0" w:space="0" w:color="auto"/>
        <w:between w:val="none" w:sz="0" w:space="0" w:color="auto"/>
      </w:pBdr>
      <w:spacing w:before="120" w:after="120"/>
    </w:pPr>
    <w:rPr>
      <w:rFonts w:ascii="Arial" w:eastAsia="MS Mincho" w:hAnsi="Arial" w:cs="Times New Roman"/>
      <w:i/>
      <w:color w:val="F15F22"/>
      <w:sz w:val="20"/>
      <w:szCs w:val="24"/>
      <w:lang w:val="en-US" w:eastAsia="en-US"/>
    </w:rPr>
  </w:style>
  <w:style w:type="character" w:styleId="FollowedHyperlink">
    <w:name w:val="FollowedHyperlink"/>
    <w:basedOn w:val="DefaultParagraphFont"/>
    <w:uiPriority w:val="99"/>
    <w:semiHidden/>
    <w:unhideWhenUsed/>
    <w:rsid w:val="00BD4346"/>
    <w:rPr>
      <w:color w:val="800080" w:themeColor="followedHyperlink"/>
      <w:u w:val="single"/>
    </w:rPr>
  </w:style>
  <w:style w:type="character" w:customStyle="1" w:styleId="Heading1Char">
    <w:name w:val="Heading 1 Char"/>
    <w:basedOn w:val="DefaultParagraphFont"/>
    <w:link w:val="Heading1"/>
    <w:rsid w:val="00BD4346"/>
    <w:rPr>
      <w:rFonts w:ascii="Raleway" w:eastAsia="Raleway" w:hAnsi="Raleway" w:cs="Raleway"/>
      <w:color w:val="E2528C"/>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8/12/contents/enacted" TargetMode="External"/><Relationship Id="rId13" Type="http://schemas.openxmlformats.org/officeDocument/2006/relationships/hyperlink" Target="https://ico.org.uk/for-organisations/report-a-breach/" TargetMode="External"/><Relationship Id="rId3" Type="http://schemas.openxmlformats.org/officeDocument/2006/relationships/settings" Target="settings.xml"/><Relationship Id="rId7" Type="http://schemas.openxmlformats.org/officeDocument/2006/relationships/hyperlink" Target="https://eugdpr.org/" TargetMode="External"/><Relationship Id="rId12" Type="http://schemas.openxmlformats.org/officeDocument/2006/relationships/hyperlink" Target="https://ico.org.uk/for-organisations/guide-to-the-general-data-protection-regulation-gdpr/personal-data-breach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edia/1542/cctv-code-of-practic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for-organisations/guide-to-data-protection/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hyperlink" Target="https://www.hackneyservicesforschools.co.uk/system/files/extranet/02-2%20Schools%20Retention%20Schedule.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Hackney Learning Trust</Company>
  <LinksUpToDate>false</LinksUpToDate>
  <CharactersWithSpaces>26322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O'Regan</dc:creator>
  <cp:lastModifiedBy>Amy Peters</cp:lastModifiedBy>
  <cp:revision>2</cp:revision>
  <cp:lastPrinted>2019-04-05T11:23:00Z</cp:lastPrinted>
  <dcterms:created xsi:type="dcterms:W3CDTF">2019-04-17T13:44:00Z</dcterms:created>
  <dcterms:modified xsi:type="dcterms:W3CDTF">2019-04-17T13:44:00Z</dcterms:modified>
</cp:coreProperties>
</file>