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HACKNEY EDUCATION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LONDON BOROUGH OF HACKNEY 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XXXXXXX</w:t>
      </w:r>
      <w:r w:rsidDel="00000000" w:rsidR="00000000" w:rsidRPr="00000000">
        <w:rPr>
          <w:b w:val="1"/>
          <w:sz w:val="28"/>
          <w:szCs w:val="28"/>
          <w:rtl w:val="0"/>
        </w:rPr>
        <w:t xml:space="preserve"> SCHOOL 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jc w:val="center"/>
        <w:rPr>
          <w:sz w:val="16"/>
          <w:szCs w:val="1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Instrument of Government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ind w:left="1440" w:hanging="720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The name of the school is </w:t>
      </w:r>
      <w:r w:rsidDel="00000000" w:rsidR="00000000" w:rsidRPr="00000000">
        <w:rPr>
          <w:color w:val="ff0000"/>
          <w:rtl w:val="0"/>
        </w:rPr>
        <w:t xml:space="preserve">[insert name] </w:t>
      </w:r>
      <w:r w:rsidDel="00000000" w:rsidR="00000000" w:rsidRPr="00000000">
        <w:rPr>
          <w:b w:val="1"/>
          <w:rtl w:val="0"/>
        </w:rPr>
        <w:t xml:space="preserve">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ind w:left="1440" w:hanging="720"/>
        <w:rPr>
          <w:i w:val="1"/>
        </w:rPr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The school is a </w:t>
      </w:r>
      <w:r w:rsidDel="00000000" w:rsidR="00000000" w:rsidRPr="00000000">
        <w:rPr>
          <w:color w:val="ff0000"/>
          <w:rtl w:val="0"/>
        </w:rPr>
        <w:t xml:space="preserve">[insert category] </w:t>
      </w:r>
      <w:r w:rsidDel="00000000" w:rsidR="00000000" w:rsidRPr="00000000">
        <w:rPr>
          <w:rtl w:val="0"/>
        </w:rPr>
        <w:t xml:space="preserve">school</w:t>
      </w:r>
      <w:r w:rsidDel="00000000" w:rsidR="00000000" w:rsidRPr="00000000">
        <w:rPr>
          <w:i w:val="1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ind w:left="1440" w:hanging="720"/>
        <w:rPr>
          <w:i w:val="1"/>
          <w:color w:val="cccccc"/>
        </w:rPr>
      </w:pPr>
      <w:r w:rsidDel="00000000" w:rsidR="00000000" w:rsidRPr="00000000">
        <w:rPr>
          <w:i w:val="1"/>
          <w:color w:val="cccccc"/>
          <w:rtl w:val="0"/>
        </w:rPr>
        <w:t xml:space="preserve">Not</w:t>
      </w:r>
      <w:r w:rsidDel="00000000" w:rsidR="00000000" w:rsidRPr="00000000">
        <w:rPr>
          <w:i w:val="1"/>
          <w:color w:val="b7b7b7"/>
          <w:rtl w:val="0"/>
        </w:rPr>
        <w:t xml:space="preserve">e: </w:t>
      </w:r>
      <w:r w:rsidDel="00000000" w:rsidR="00000000" w:rsidRPr="00000000">
        <w:rPr>
          <w:i w:val="1"/>
          <w:color w:val="cccccc"/>
          <w:rtl w:val="0"/>
        </w:rPr>
        <w:t xml:space="preserve">Include (if applicable):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i w:val="1"/>
          <w:color w:val="cccccc"/>
          <w:rtl w:val="0"/>
        </w:rPr>
        <w:t xml:space="preserve"> If your school has a foundation/ if so, whether you are a qualifying foundation school;If your school has converted, include the date of conversion was [date]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240" w:before="0" w:beforeAutospacing="0" w:lineRule="auto"/>
        <w:ind w:left="1440" w:hanging="360"/>
        <w:rPr>
          <w:i w:val="1"/>
          <w:color w:val="cccccc"/>
          <w:u w:val="none"/>
        </w:rPr>
      </w:pPr>
      <w:r w:rsidDel="00000000" w:rsidR="00000000" w:rsidRPr="00000000">
        <w:rPr>
          <w:i w:val="1"/>
          <w:color w:val="cccccc"/>
          <w:rtl w:val="0"/>
        </w:rPr>
        <w:t xml:space="preserve">A religious character, a description of your religious ethos.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ind w:left="1440" w:hanging="720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The name of the governing body is </w:t>
      </w:r>
      <w:r w:rsidDel="00000000" w:rsidR="00000000" w:rsidRPr="00000000">
        <w:rPr>
          <w:b w:val="1"/>
          <w:rtl w:val="0"/>
        </w:rPr>
        <w:t xml:space="preserve">"The governing body of </w:t>
      </w:r>
      <w:r w:rsidDel="00000000" w:rsidR="00000000" w:rsidRPr="00000000">
        <w:rPr>
          <w:color w:val="ff0000"/>
          <w:rtl w:val="0"/>
        </w:rPr>
        <w:t xml:space="preserve">[insert name] </w:t>
      </w:r>
      <w:r w:rsidDel="00000000" w:rsidR="00000000" w:rsidRPr="00000000">
        <w:rPr>
          <w:b w:val="1"/>
          <w:rtl w:val="0"/>
        </w:rPr>
        <w:t xml:space="preserve">School".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ind w:left="1440" w:hanging="720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The governing body shall consist of: 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color w:val="ff0000"/>
          <w:rtl w:val="0"/>
        </w:rPr>
        <w:t xml:space="preserve">   </w:t>
        <w:tab/>
        <w:t xml:space="preserve">[number] </w:t>
      </w:r>
      <w:r w:rsidDel="00000000" w:rsidR="00000000" w:rsidRPr="00000000">
        <w:rPr>
          <w:rtl w:val="0"/>
        </w:rPr>
        <w:t xml:space="preserve">parent governors</w:t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b.   </w:t>
        <w:tab/>
        <w:t xml:space="preserve">One LA governor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c.    </w:t>
        <w:tab/>
        <w:t xml:space="preserve">One staff governor</w:t>
      </w:r>
    </w:p>
    <w:p w:rsidR="00000000" w:rsidDel="00000000" w:rsidP="00000000" w:rsidRDefault="00000000" w:rsidRPr="00000000" w14:paraId="00000010">
      <w:pPr>
        <w:pageBreakBefore w:val="0"/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d.   </w:t>
        <w:tab/>
        <w:t xml:space="preserve">One Head teacher</w:t>
      </w:r>
    </w:p>
    <w:p w:rsidR="00000000" w:rsidDel="00000000" w:rsidP="00000000" w:rsidRDefault="00000000" w:rsidRPr="00000000" w14:paraId="00000011">
      <w:pPr>
        <w:pageBreakBefore w:val="0"/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e.</w:t>
      </w:r>
      <w:r w:rsidDel="00000000" w:rsidR="00000000" w:rsidRPr="00000000">
        <w:rPr>
          <w:color w:val="ff0000"/>
          <w:rtl w:val="0"/>
        </w:rPr>
        <w:t xml:space="preserve">   </w:t>
        <w:tab/>
        <w:t xml:space="preserve">[number] </w:t>
      </w:r>
      <w:r w:rsidDel="00000000" w:rsidR="00000000" w:rsidRPr="00000000">
        <w:rPr>
          <w:rtl w:val="0"/>
        </w:rPr>
        <w:t xml:space="preserve">co-opted governors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f.</w:t>
      </w:r>
      <w:r w:rsidDel="00000000" w:rsidR="00000000" w:rsidRPr="00000000">
        <w:rPr>
          <w:i w:val="1"/>
          <w:color w:val="ff0000"/>
          <w:rtl w:val="0"/>
        </w:rPr>
        <w:t xml:space="preserve"> </w:t>
        <w:tab/>
        <w:t xml:space="preserve">[number] </w:t>
      </w:r>
      <w:r w:rsidDel="00000000" w:rsidR="00000000" w:rsidRPr="00000000">
        <w:rPr>
          <w:i w:val="1"/>
          <w:rtl w:val="0"/>
        </w:rPr>
        <w:t xml:space="preserve">foundation </w:t>
      </w:r>
      <w:r w:rsidDel="00000000" w:rsidR="00000000" w:rsidRPr="00000000">
        <w:rPr>
          <w:i w:val="1"/>
          <w:rtl w:val="0"/>
        </w:rPr>
        <w:t xml:space="preserve">governors </w:t>
      </w:r>
      <w:r w:rsidDel="00000000" w:rsidR="00000000" w:rsidRPr="00000000">
        <w:rPr>
          <w:i w:val="1"/>
          <w:color w:val="cccccc"/>
          <w:rtl w:val="0"/>
        </w:rPr>
        <w:t xml:space="preserve">(If applicable, only; note that the number will correspond to your category of school i.e. voluntary aided/controlled or foundation/qualifying foundation)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hd w:fill="ffffff" w:val="clear"/>
        <w:spacing w:after="0" w:afterAutospacing="0" w:line="36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The name of any person who is entitled to appoint such governors and, if there is more than one such person, the basis upon which such appointments are made;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hd w:fill="ffffff" w:val="clear"/>
        <w:spacing w:after="0" w:afterAutospacing="0" w:line="36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details of any foundation governorship to be held ex officio;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hd w:fill="ffffff" w:val="clear"/>
        <w:spacing w:after="120" w:line="36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the name of any person who is entitled to request the removal of any ex officio foundation governor and to appoint any substitute governor.)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The total number of governors will be </w:t>
      </w:r>
      <w:r w:rsidDel="00000000" w:rsidR="00000000" w:rsidRPr="00000000">
        <w:rPr>
          <w:color w:val="ff0000"/>
          <w:rtl w:val="0"/>
        </w:rPr>
        <w:t xml:space="preserve">[insert number].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The term of office of each category of governors is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[insert number]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i w:val="1"/>
          <w:color w:val="cccccc"/>
          <w:rtl w:val="0"/>
        </w:rPr>
        <w:t xml:space="preserve">[maximum 4]</w:t>
      </w:r>
      <w:r w:rsidDel="00000000" w:rsidR="00000000" w:rsidRPr="00000000">
        <w:rPr>
          <w:b w:val="1"/>
          <w:i w:val="1"/>
          <w:color w:val="cccccc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years.  </w:t>
      </w:r>
    </w:p>
    <w:p w:rsidR="00000000" w:rsidDel="00000000" w:rsidP="00000000" w:rsidRDefault="00000000" w:rsidRPr="00000000" w14:paraId="00000018">
      <w:pPr>
        <w:pageBreakBefore w:val="0"/>
        <w:ind w:left="1440" w:hanging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1440" w:hanging="720"/>
        <w:rPr/>
      </w:pP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This instrument of government comes into effect on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ind w:left="144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1440" w:hanging="720"/>
        <w:rPr>
          <w:color w:val="494949"/>
          <w:highlight w:val="white"/>
        </w:rPr>
      </w:pPr>
      <w:r w:rsidDel="00000000" w:rsidR="00000000" w:rsidRPr="00000000">
        <w:rPr>
          <w:b w:val="1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A copy of the instrument must be supplied free of charge to every member of the governor body (and the Head teacher if not a governor), and, if appropriate, Diocesean authority / appropriate religious body.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instrument was made by order of the Mayor and Burgesses of the London Borough of Hackney.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Signed                                                                   </w:t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Jason Marantz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Education  </w:t>
      </w:r>
    </w:p>
    <w:p w:rsidR="00000000" w:rsidDel="00000000" w:rsidP="00000000" w:rsidRDefault="00000000" w:rsidRPr="00000000" w14:paraId="00000020">
      <w:pPr>
        <w:spacing w:after="240" w:before="240" w:line="276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Under authority delegated by the London Borough of Hackney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-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-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-708.6614173228347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1440.0000000000002" w:top="425.1968503937008" w:left="1440.0000000000002" w:right="691.6535433070867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ind w:left="-850.3937007874016" w:firstLine="0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ind w:left="-850.3937007874016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-466724</wp:posOffset>
          </wp:positionH>
          <wp:positionV relativeFrom="paragraph">
            <wp:posOffset>112388</wp:posOffset>
          </wp:positionV>
          <wp:extent cx="2166938" cy="255569"/>
          <wp:effectExtent b="0" l="0" r="0" t="0"/>
          <wp:wrapSquare wrapText="bothSides" distB="114300" distT="11430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6938" cy="2555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7604850</wp:posOffset>
          </wp:positionH>
          <wp:positionV relativeFrom="paragraph">
            <wp:posOffset>85726</wp:posOffset>
          </wp:positionV>
          <wp:extent cx="1728788" cy="303592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8788" cy="3035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ind w:left="-708.6614173228347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rPr>
        <w:color w:val="ff0000"/>
      </w:rPr>
    </w:pPr>
    <w:r w:rsidDel="00000000" w:rsidR="00000000" w:rsidRPr="00000000">
      <w:rPr>
        <w:color w:val="ff0000"/>
        <w:rtl w:val="0"/>
      </w:rPr>
      <w:t xml:space="preserve">MAKE A COPY THEN FILL IN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i w:val="1"/>
        <w:color w:val="b7b7b7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